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舜耕馆电梯维保单位招募项目公告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2022年4月22日12时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山东国际会展集团有限公司根据实际情况和经营管理需要，对舜耕馆电梯维保单位进行招募，现诚邀资质合格的单位参加报价，请按项目列表所列明细给出相应报价。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ind w:firstLine="440" w:firstLineChars="200"/>
        <w:rPr>
          <w:rFonts w:hint="eastAsia" w:ascii="仿宋" w:hAnsi="仿宋" w:eastAsia="仿宋" w:cs="仿宋"/>
          <w:sz w:val="22"/>
          <w:szCs w:val="28"/>
          <w:lang w:eastAsia="zh-CN"/>
        </w:rPr>
      </w:pPr>
      <w:r>
        <w:rPr>
          <w:rFonts w:hint="eastAsia" w:ascii="仿宋" w:hAnsi="仿宋" w:eastAsia="仿宋" w:cs="仿宋"/>
          <w:sz w:val="22"/>
          <w:szCs w:val="28"/>
          <w:lang w:eastAsia="zh-CN"/>
        </w:rPr>
        <w:t>（详见第四条</w:t>
      </w:r>
      <w:r>
        <w:rPr>
          <w:rFonts w:hint="eastAsia" w:ascii="仿宋" w:hAnsi="仿宋" w:eastAsia="仿宋" w:cs="仿宋"/>
          <w:sz w:val="22"/>
          <w:szCs w:val="28"/>
          <w:lang w:val="en-US" w:eastAsia="zh-CN"/>
        </w:rPr>
        <w:t xml:space="preserve"> </w:t>
      </w:r>
      <w:r>
        <w:rPr>
          <w:rFonts w:hint="eastAsia" w:ascii="仿宋" w:hAnsi="仿宋" w:eastAsia="仿宋" w:cs="仿宋"/>
          <w:sz w:val="22"/>
          <w:szCs w:val="28"/>
          <w:lang w:eastAsia="zh-CN"/>
        </w:rPr>
        <w:t>项目要求）</w:t>
      </w:r>
    </w:p>
    <w:p>
      <w:pPr>
        <w:keepNext w:val="0"/>
        <w:keepLines w:val="0"/>
        <w:widowControl/>
        <w:numPr>
          <w:ilvl w:val="0"/>
          <w:numId w:val="0"/>
        </w:numPr>
        <w:suppressLineNumbers w:val="0"/>
        <w:spacing w:line="360" w:lineRule="auto"/>
        <w:ind w:firstLine="44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说明：服务期限一年。项目控制在4.46万元以内，合同履行期限结束前，甲方将依照有关政策，根据对乙方的服务满意度评价情况及当年的实际需求情况综合评定合格后可续签合同。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必须是在中华人民共和国境内注册，取得特种设备电梯维保资质；</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auto"/>
          <w:kern w:val="0"/>
          <w:sz w:val="24"/>
          <w:szCs w:val="24"/>
          <w:u w:val="none"/>
          <w:lang w:val="en-US" w:eastAsia="zh-CN" w:bidi="ar"/>
        </w:rPr>
        <w:t>4月28日14时截止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）将报价单及其他附加材料（提供的所有材料需盖公章）以</w:t>
      </w:r>
      <w:bookmarkStart w:id="0" w:name="_GoBack"/>
      <w:bookmarkEnd w:id="0"/>
      <w:r>
        <w:rPr>
          <w:rFonts w:hint="eastAsia" w:ascii="仿宋" w:hAnsi="仿宋" w:eastAsia="仿宋" w:cs="仿宋"/>
          <w:i w:val="0"/>
          <w:color w:val="000000"/>
          <w:kern w:val="0"/>
          <w:sz w:val="24"/>
          <w:szCs w:val="24"/>
          <w:u w:val="none"/>
          <w:lang w:val="en-US" w:eastAsia="zh-CN" w:bidi="ar"/>
        </w:rPr>
        <w:t>PDF格式（发送文件以公司名称命名）</w:t>
      </w:r>
      <w:r>
        <w:rPr>
          <w:rFonts w:hint="eastAsia" w:ascii="仿宋" w:hAnsi="仿宋" w:eastAsia="仿宋" w:cs="仿宋"/>
          <w:b/>
          <w:bCs/>
          <w:i w:val="0"/>
          <w:color w:val="000000"/>
          <w:kern w:val="0"/>
          <w:sz w:val="24"/>
          <w:szCs w:val="24"/>
          <w:u w:val="none"/>
          <w:lang w:val="en-US" w:eastAsia="zh-CN" w:bidi="ar"/>
        </w:rPr>
        <w:t>发送至邮箱：</w:t>
      </w:r>
      <w:r>
        <w:rPr>
          <w:rStyle w:val="6"/>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420" w:left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（三）如有疑问请联系，项目技术咨询：0531-81255966；项目参标流程咨询：0531-81255929。</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第一条 电梯日常维护保养的服务内容和范围：</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（一）日常维护保养项目（内容）和要求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电梯的维保项目为分半月、季度、半年、年度等四类，各类维保的基本项目（内容）和要求分别见附件 A，供应商应当完成规定的保养项目，并做好维护保养记录。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（二）召修</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服务供应商提供电梯的日常召修、应急故障处理服务。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第二条 日常维护保养的电梯和费用明细</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供应商为下表甲方使用、管理的电梯(包括扶梯/人行道)提供日常维护保养和急修服务。</w:t>
      </w:r>
    </w:p>
    <w:tbl>
      <w:tblPr>
        <w:tblStyle w:val="4"/>
        <w:tblpPr w:leftFromText="180" w:rightFromText="180" w:vertAnchor="text" w:horzAnchor="page" w:tblpX="1760" w:tblpY="1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6"/>
        <w:gridCol w:w="1739"/>
        <w:gridCol w:w="1134"/>
        <w:gridCol w:w="1137"/>
        <w:gridCol w:w="709"/>
        <w:gridCol w:w="995"/>
        <w:gridCol w:w="850"/>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066" w:type="dxa"/>
            <w:noWrap w:val="0"/>
            <w:vAlign w:val="top"/>
          </w:tcPr>
          <w:p>
            <w:pPr>
              <w:pStyle w:val="7"/>
              <w:spacing w:before="140"/>
              <w:ind w:left="91" w:right="78"/>
              <w:jc w:val="center"/>
              <w:rPr>
                <w:rFonts w:hint="eastAsia" w:ascii="宋体" w:hAnsi="宋体" w:eastAsia="宋体" w:cs="宋体"/>
                <w:sz w:val="24"/>
                <w:szCs w:val="24"/>
              </w:rPr>
            </w:pPr>
            <w:r>
              <w:rPr>
                <w:rFonts w:hint="eastAsia" w:ascii="宋体" w:hAnsi="宋体" w:eastAsia="宋体" w:cs="宋体"/>
                <w:sz w:val="24"/>
                <w:szCs w:val="24"/>
              </w:rPr>
              <w:t>梯号</w:t>
            </w:r>
          </w:p>
          <w:p>
            <w:pPr>
              <w:pStyle w:val="7"/>
              <w:spacing w:before="45"/>
              <w:ind w:left="91" w:right="80"/>
              <w:jc w:val="center"/>
              <w:rPr>
                <w:rFonts w:hint="eastAsia" w:ascii="宋体" w:hAnsi="宋体" w:eastAsia="宋体" w:cs="宋体"/>
                <w:sz w:val="24"/>
                <w:szCs w:val="24"/>
              </w:rPr>
            </w:pPr>
            <w:r>
              <w:rPr>
                <w:rFonts w:hint="eastAsia" w:ascii="宋体" w:hAnsi="宋体" w:eastAsia="宋体" w:cs="宋体"/>
                <w:sz w:val="24"/>
                <w:szCs w:val="24"/>
              </w:rPr>
              <w:t>（甲方）</w:t>
            </w:r>
          </w:p>
        </w:tc>
        <w:tc>
          <w:tcPr>
            <w:tcW w:w="1739" w:type="dxa"/>
            <w:noWrap w:val="0"/>
            <w:vAlign w:val="top"/>
          </w:tcPr>
          <w:p>
            <w:pPr>
              <w:pStyle w:val="7"/>
              <w:spacing w:before="3"/>
              <w:ind w:left="0"/>
              <w:rPr>
                <w:rFonts w:hint="eastAsia" w:ascii="宋体" w:hAnsi="宋体" w:eastAsia="宋体" w:cs="宋体"/>
                <w:sz w:val="24"/>
                <w:szCs w:val="24"/>
              </w:rPr>
            </w:pPr>
          </w:p>
          <w:p>
            <w:pPr>
              <w:pStyle w:val="7"/>
              <w:spacing w:before="1"/>
              <w:ind w:left="196" w:right="189"/>
              <w:jc w:val="center"/>
              <w:rPr>
                <w:rFonts w:hint="eastAsia" w:ascii="宋体" w:hAnsi="宋体" w:eastAsia="宋体" w:cs="宋体"/>
                <w:sz w:val="24"/>
                <w:szCs w:val="24"/>
              </w:rPr>
            </w:pPr>
            <w:r>
              <w:rPr>
                <w:rFonts w:hint="eastAsia" w:ascii="宋体" w:hAnsi="宋体" w:eastAsia="宋体" w:cs="宋体"/>
                <w:sz w:val="24"/>
                <w:szCs w:val="24"/>
              </w:rPr>
              <w:t>设备号</w:t>
            </w:r>
          </w:p>
        </w:tc>
        <w:tc>
          <w:tcPr>
            <w:tcW w:w="1134" w:type="dxa"/>
            <w:noWrap w:val="0"/>
            <w:vAlign w:val="top"/>
          </w:tcPr>
          <w:p>
            <w:pPr>
              <w:pStyle w:val="7"/>
              <w:spacing w:before="3"/>
              <w:ind w:left="0"/>
              <w:rPr>
                <w:rFonts w:hint="eastAsia" w:ascii="宋体" w:hAnsi="宋体" w:eastAsia="宋体" w:cs="宋体"/>
                <w:sz w:val="24"/>
                <w:szCs w:val="24"/>
              </w:rPr>
            </w:pPr>
          </w:p>
          <w:p>
            <w:pPr>
              <w:pStyle w:val="7"/>
              <w:spacing w:before="1"/>
              <w:ind w:left="147" w:right="137"/>
              <w:jc w:val="center"/>
              <w:rPr>
                <w:rFonts w:hint="eastAsia" w:ascii="宋体" w:hAnsi="宋体" w:eastAsia="宋体" w:cs="宋体"/>
                <w:sz w:val="24"/>
                <w:szCs w:val="24"/>
              </w:rPr>
            </w:pPr>
            <w:r>
              <w:rPr>
                <w:rFonts w:hint="eastAsia" w:ascii="宋体" w:hAnsi="宋体" w:eastAsia="宋体" w:cs="宋体"/>
                <w:sz w:val="24"/>
                <w:szCs w:val="24"/>
              </w:rPr>
              <w:t>梯型</w:t>
            </w:r>
          </w:p>
        </w:tc>
        <w:tc>
          <w:tcPr>
            <w:tcW w:w="1137" w:type="dxa"/>
            <w:noWrap w:val="0"/>
            <w:vAlign w:val="top"/>
          </w:tcPr>
          <w:p>
            <w:pPr>
              <w:pStyle w:val="7"/>
              <w:spacing w:before="3" w:line="278" w:lineRule="auto"/>
              <w:ind w:left="144" w:right="133" w:firstLine="180"/>
              <w:rPr>
                <w:rFonts w:hint="eastAsia" w:ascii="宋体" w:hAnsi="宋体" w:eastAsia="宋体" w:cs="宋体"/>
                <w:sz w:val="24"/>
                <w:szCs w:val="24"/>
              </w:rPr>
            </w:pPr>
            <w:r>
              <w:rPr>
                <w:rFonts w:hint="eastAsia" w:ascii="宋体" w:hAnsi="宋体" w:eastAsia="宋体" w:cs="宋体"/>
                <w:sz w:val="24"/>
                <w:szCs w:val="24"/>
              </w:rPr>
              <w:t>层/站提升高度</w:t>
            </w:r>
          </w:p>
          <w:p>
            <w:pPr>
              <w:pStyle w:val="7"/>
              <w:spacing w:before="1"/>
              <w:ind w:left="4"/>
              <w:jc w:val="center"/>
              <w:rPr>
                <w:rFonts w:hint="eastAsia" w:ascii="宋体" w:hAnsi="宋体" w:eastAsia="宋体" w:cs="宋体"/>
                <w:sz w:val="24"/>
                <w:szCs w:val="24"/>
              </w:rPr>
            </w:pPr>
            <w:r>
              <w:rPr>
                <w:rFonts w:hint="eastAsia" w:ascii="宋体" w:hAnsi="宋体" w:eastAsia="宋体" w:cs="宋体"/>
                <w:w w:val="100"/>
                <w:sz w:val="24"/>
                <w:szCs w:val="24"/>
              </w:rPr>
              <w:t>M</w:t>
            </w:r>
          </w:p>
        </w:tc>
        <w:tc>
          <w:tcPr>
            <w:tcW w:w="709" w:type="dxa"/>
            <w:noWrap w:val="0"/>
            <w:vAlign w:val="top"/>
          </w:tcPr>
          <w:p>
            <w:pPr>
              <w:pStyle w:val="7"/>
              <w:spacing w:before="159"/>
              <w:ind w:left="139"/>
              <w:rPr>
                <w:rFonts w:hint="eastAsia" w:ascii="宋体" w:hAnsi="宋体" w:eastAsia="宋体" w:cs="宋体"/>
                <w:sz w:val="24"/>
                <w:szCs w:val="24"/>
              </w:rPr>
            </w:pPr>
            <w:r>
              <w:rPr>
                <w:rFonts w:hint="eastAsia" w:ascii="宋体" w:hAnsi="宋体" w:eastAsia="宋体" w:cs="宋体"/>
                <w:sz w:val="24"/>
                <w:szCs w:val="24"/>
              </w:rPr>
              <w:t>载重</w:t>
            </w:r>
          </w:p>
          <w:p>
            <w:pPr>
              <w:pStyle w:val="7"/>
              <w:spacing w:before="42"/>
              <w:ind w:left="221"/>
              <w:rPr>
                <w:rFonts w:hint="eastAsia" w:ascii="宋体" w:hAnsi="宋体" w:eastAsia="宋体" w:cs="宋体"/>
                <w:sz w:val="24"/>
                <w:szCs w:val="24"/>
              </w:rPr>
            </w:pPr>
            <w:r>
              <w:rPr>
                <w:rFonts w:hint="eastAsia" w:ascii="宋体" w:hAnsi="宋体" w:eastAsia="宋体" w:cs="宋体"/>
                <w:sz w:val="24"/>
                <w:szCs w:val="24"/>
              </w:rPr>
              <w:t>Kg</w:t>
            </w:r>
          </w:p>
        </w:tc>
        <w:tc>
          <w:tcPr>
            <w:tcW w:w="995" w:type="dxa"/>
            <w:noWrap w:val="0"/>
            <w:vAlign w:val="top"/>
          </w:tcPr>
          <w:p>
            <w:pPr>
              <w:pStyle w:val="7"/>
              <w:spacing w:before="159"/>
              <w:ind w:left="280"/>
              <w:rPr>
                <w:rFonts w:hint="eastAsia" w:ascii="宋体" w:hAnsi="宋体" w:eastAsia="宋体" w:cs="宋体"/>
                <w:sz w:val="24"/>
                <w:szCs w:val="24"/>
              </w:rPr>
            </w:pPr>
            <w:r>
              <w:rPr>
                <w:rFonts w:hint="eastAsia" w:ascii="宋体" w:hAnsi="宋体" w:eastAsia="宋体" w:cs="宋体"/>
                <w:sz w:val="24"/>
                <w:szCs w:val="24"/>
              </w:rPr>
              <w:t>速度</w:t>
            </w:r>
          </w:p>
          <w:p>
            <w:pPr>
              <w:pStyle w:val="7"/>
              <w:spacing w:before="42"/>
              <w:ind w:left="304"/>
              <w:rPr>
                <w:rFonts w:hint="eastAsia" w:ascii="宋体" w:hAnsi="宋体" w:eastAsia="宋体" w:cs="宋体"/>
                <w:sz w:val="24"/>
                <w:szCs w:val="24"/>
              </w:rPr>
            </w:pPr>
            <w:r>
              <w:rPr>
                <w:rFonts w:hint="eastAsia" w:ascii="宋体" w:hAnsi="宋体" w:eastAsia="宋体" w:cs="宋体"/>
                <w:sz w:val="24"/>
                <w:szCs w:val="24"/>
              </w:rPr>
              <w:t>M/S</w:t>
            </w:r>
          </w:p>
        </w:tc>
        <w:tc>
          <w:tcPr>
            <w:tcW w:w="850" w:type="dxa"/>
            <w:noWrap w:val="0"/>
            <w:vAlign w:val="top"/>
          </w:tcPr>
          <w:p>
            <w:pPr>
              <w:pStyle w:val="7"/>
              <w:spacing w:before="3"/>
              <w:ind w:left="0"/>
              <w:rPr>
                <w:rFonts w:hint="eastAsia" w:ascii="宋体" w:hAnsi="宋体" w:eastAsia="宋体" w:cs="宋体"/>
                <w:sz w:val="24"/>
                <w:szCs w:val="24"/>
              </w:rPr>
            </w:pPr>
          </w:p>
          <w:p>
            <w:pPr>
              <w:pStyle w:val="7"/>
              <w:spacing w:before="1"/>
              <w:ind w:left="187" w:right="187"/>
              <w:jc w:val="center"/>
              <w:rPr>
                <w:rFonts w:hint="eastAsia" w:ascii="宋体" w:hAnsi="宋体" w:eastAsia="宋体" w:cs="宋体"/>
                <w:sz w:val="24"/>
                <w:szCs w:val="24"/>
              </w:rPr>
            </w:pPr>
            <w:r>
              <w:rPr>
                <w:rFonts w:hint="eastAsia" w:ascii="宋体" w:hAnsi="宋体" w:eastAsia="宋体" w:cs="宋体"/>
                <w:sz w:val="24"/>
                <w:szCs w:val="24"/>
              </w:rPr>
              <w:t>台数</w:t>
            </w:r>
          </w:p>
        </w:tc>
        <w:tc>
          <w:tcPr>
            <w:tcW w:w="1534" w:type="dxa"/>
            <w:noWrap w:val="0"/>
            <w:vAlign w:val="top"/>
          </w:tcPr>
          <w:p>
            <w:pPr>
              <w:pStyle w:val="7"/>
              <w:spacing w:before="140" w:line="280" w:lineRule="auto"/>
              <w:ind w:left="106" w:right="102" w:firstLine="232"/>
              <w:rPr>
                <w:rFonts w:hint="eastAsia" w:ascii="宋体" w:hAnsi="宋体" w:eastAsia="宋体" w:cs="宋体"/>
                <w:sz w:val="24"/>
                <w:szCs w:val="24"/>
              </w:rPr>
            </w:pPr>
            <w:r>
              <w:rPr>
                <w:rFonts w:hint="eastAsia" w:ascii="宋体" w:hAnsi="宋体" w:eastAsia="宋体" w:cs="宋体"/>
                <w:spacing w:val="-1"/>
                <w:sz w:val="24"/>
                <w:szCs w:val="24"/>
              </w:rPr>
              <w:t>年保养费 小计</w:t>
            </w:r>
            <w:r>
              <w:rPr>
                <w:rFonts w:hint="eastAsia" w:ascii="宋体" w:hAnsi="宋体" w:eastAsia="宋体" w:cs="宋体"/>
                <w:spacing w:val="-6"/>
                <w:sz w:val="24"/>
                <w:szCs w:val="24"/>
              </w:rPr>
              <w:t>（RMB）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66" w:type="dxa"/>
            <w:noWrap w:val="0"/>
            <w:vAlign w:val="top"/>
          </w:tcPr>
          <w:p>
            <w:pPr>
              <w:pStyle w:val="7"/>
              <w:spacing w:before="0"/>
              <w:ind w:left="0"/>
              <w:rPr>
                <w:rFonts w:hint="eastAsia" w:ascii="宋体" w:hAnsi="宋体" w:eastAsia="宋体" w:cs="宋体"/>
                <w:sz w:val="24"/>
                <w:szCs w:val="24"/>
              </w:rPr>
            </w:pPr>
          </w:p>
        </w:tc>
        <w:tc>
          <w:tcPr>
            <w:tcW w:w="1739" w:type="dxa"/>
            <w:noWrap w:val="0"/>
            <w:vAlign w:val="top"/>
          </w:tcPr>
          <w:p>
            <w:pPr>
              <w:pStyle w:val="7"/>
              <w:spacing w:before="26"/>
              <w:ind w:left="199" w:right="189"/>
              <w:jc w:val="center"/>
              <w:rPr>
                <w:rFonts w:hint="eastAsia" w:ascii="宋体" w:hAnsi="宋体" w:eastAsia="宋体" w:cs="宋体"/>
                <w:sz w:val="24"/>
                <w:szCs w:val="24"/>
              </w:rPr>
            </w:pPr>
            <w:r>
              <w:rPr>
                <w:rFonts w:hint="eastAsia" w:ascii="宋体" w:hAnsi="宋体" w:eastAsia="宋体" w:cs="宋体"/>
                <w:sz w:val="24"/>
                <w:szCs w:val="24"/>
              </w:rPr>
              <w:t>F8NF5818-23</w:t>
            </w:r>
          </w:p>
        </w:tc>
        <w:tc>
          <w:tcPr>
            <w:tcW w:w="1134" w:type="dxa"/>
            <w:noWrap w:val="0"/>
            <w:vAlign w:val="top"/>
          </w:tcPr>
          <w:p>
            <w:pPr>
              <w:pStyle w:val="7"/>
              <w:spacing w:before="91"/>
              <w:ind w:left="147" w:right="141"/>
              <w:jc w:val="center"/>
              <w:rPr>
                <w:rFonts w:hint="eastAsia" w:ascii="宋体" w:hAnsi="宋体" w:eastAsia="宋体" w:cs="宋体"/>
                <w:sz w:val="24"/>
                <w:szCs w:val="24"/>
              </w:rPr>
            </w:pPr>
            <w:r>
              <w:rPr>
                <w:rFonts w:hint="eastAsia" w:ascii="宋体" w:hAnsi="宋体" w:eastAsia="宋体" w:cs="宋体"/>
                <w:sz w:val="24"/>
                <w:szCs w:val="24"/>
              </w:rPr>
              <w:t>XO21NP</w:t>
            </w:r>
          </w:p>
        </w:tc>
        <w:tc>
          <w:tcPr>
            <w:tcW w:w="1137" w:type="dxa"/>
            <w:noWrap w:val="0"/>
            <w:vAlign w:val="top"/>
          </w:tcPr>
          <w:p>
            <w:pPr>
              <w:pStyle w:val="7"/>
              <w:spacing w:before="26"/>
              <w:ind w:left="3"/>
              <w:jc w:val="center"/>
              <w:rPr>
                <w:rFonts w:hint="eastAsia" w:ascii="宋体" w:hAnsi="宋体" w:eastAsia="宋体" w:cs="宋体"/>
                <w:sz w:val="24"/>
                <w:szCs w:val="24"/>
              </w:rPr>
            </w:pPr>
            <w:r>
              <w:rPr>
                <w:rFonts w:hint="eastAsia" w:ascii="宋体" w:hAnsi="宋体" w:eastAsia="宋体" w:cs="宋体"/>
                <w:w w:val="100"/>
                <w:sz w:val="24"/>
                <w:szCs w:val="24"/>
              </w:rPr>
              <w:t>9</w:t>
            </w:r>
          </w:p>
        </w:tc>
        <w:tc>
          <w:tcPr>
            <w:tcW w:w="709" w:type="dxa"/>
            <w:noWrap w:val="0"/>
            <w:vAlign w:val="top"/>
          </w:tcPr>
          <w:p>
            <w:pPr>
              <w:pStyle w:val="7"/>
              <w:spacing w:before="26"/>
              <w:ind w:left="115"/>
              <w:rPr>
                <w:rFonts w:hint="eastAsia" w:ascii="宋体" w:hAnsi="宋体" w:eastAsia="宋体" w:cs="宋体"/>
                <w:sz w:val="24"/>
                <w:szCs w:val="24"/>
              </w:rPr>
            </w:pPr>
            <w:r>
              <w:rPr>
                <w:rFonts w:hint="eastAsia" w:ascii="宋体" w:hAnsi="宋体" w:eastAsia="宋体" w:cs="宋体"/>
                <w:sz w:val="24"/>
                <w:szCs w:val="24"/>
              </w:rPr>
              <w:t>1000</w:t>
            </w:r>
          </w:p>
        </w:tc>
        <w:tc>
          <w:tcPr>
            <w:tcW w:w="995" w:type="dxa"/>
            <w:noWrap w:val="0"/>
            <w:vAlign w:val="top"/>
          </w:tcPr>
          <w:p>
            <w:pPr>
              <w:pStyle w:val="7"/>
              <w:spacing w:before="26"/>
              <w:ind w:right="322"/>
              <w:jc w:val="both"/>
              <w:rPr>
                <w:rFonts w:hint="eastAsia" w:ascii="宋体" w:hAnsi="宋体" w:eastAsia="宋体" w:cs="宋体"/>
                <w:sz w:val="24"/>
                <w:szCs w:val="24"/>
              </w:rPr>
            </w:pPr>
            <w:r>
              <w:rPr>
                <w:rFonts w:hint="eastAsia" w:ascii="宋体" w:hAnsi="宋体" w:eastAsia="宋体" w:cs="宋体"/>
                <w:sz w:val="24"/>
                <w:szCs w:val="24"/>
              </w:rPr>
              <w:t>0.5</w:t>
            </w:r>
          </w:p>
        </w:tc>
        <w:tc>
          <w:tcPr>
            <w:tcW w:w="850" w:type="dxa"/>
            <w:noWrap w:val="0"/>
            <w:vAlign w:val="top"/>
          </w:tcPr>
          <w:p>
            <w:pPr>
              <w:pStyle w:val="7"/>
              <w:spacing w:before="26"/>
              <w:ind w:left="0" w:right="2"/>
              <w:jc w:val="center"/>
              <w:rPr>
                <w:rFonts w:hint="eastAsia" w:ascii="宋体" w:hAnsi="宋体" w:eastAsia="宋体" w:cs="宋体"/>
                <w:sz w:val="24"/>
                <w:szCs w:val="24"/>
              </w:rPr>
            </w:pPr>
            <w:r>
              <w:rPr>
                <w:rFonts w:hint="eastAsia" w:ascii="宋体" w:hAnsi="宋体" w:eastAsia="宋体" w:cs="宋体"/>
                <w:w w:val="100"/>
                <w:sz w:val="24"/>
                <w:szCs w:val="24"/>
              </w:rPr>
              <w:t>6</w:t>
            </w:r>
          </w:p>
        </w:tc>
        <w:tc>
          <w:tcPr>
            <w:tcW w:w="1534" w:type="dxa"/>
            <w:noWrap w:val="0"/>
            <w:vAlign w:val="top"/>
          </w:tcPr>
          <w:p>
            <w:pPr>
              <w:pStyle w:val="7"/>
              <w:spacing w:before="26"/>
              <w:ind w:left="448" w:right="447"/>
              <w:jc w:val="cente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066" w:type="dxa"/>
            <w:noWrap w:val="0"/>
            <w:vAlign w:val="top"/>
          </w:tcPr>
          <w:p>
            <w:pPr>
              <w:pStyle w:val="7"/>
              <w:spacing w:before="0"/>
              <w:ind w:left="0"/>
              <w:rPr>
                <w:rFonts w:hint="eastAsia" w:ascii="宋体" w:hAnsi="宋体" w:eastAsia="宋体" w:cs="宋体"/>
                <w:sz w:val="24"/>
                <w:szCs w:val="24"/>
              </w:rPr>
            </w:pPr>
          </w:p>
        </w:tc>
        <w:tc>
          <w:tcPr>
            <w:tcW w:w="1739" w:type="dxa"/>
            <w:noWrap w:val="0"/>
            <w:vAlign w:val="top"/>
          </w:tcPr>
          <w:p>
            <w:pPr>
              <w:pStyle w:val="7"/>
              <w:spacing w:before="23"/>
              <w:ind w:left="199" w:right="189"/>
              <w:jc w:val="center"/>
              <w:rPr>
                <w:rFonts w:hint="eastAsia" w:ascii="宋体" w:hAnsi="宋体" w:eastAsia="宋体" w:cs="宋体"/>
                <w:sz w:val="24"/>
                <w:szCs w:val="24"/>
              </w:rPr>
            </w:pPr>
            <w:r>
              <w:rPr>
                <w:rFonts w:hint="eastAsia" w:ascii="宋体" w:hAnsi="宋体" w:eastAsia="宋体" w:cs="宋体"/>
                <w:sz w:val="24"/>
                <w:szCs w:val="24"/>
              </w:rPr>
              <w:t>F8NF5824-25</w:t>
            </w:r>
          </w:p>
        </w:tc>
        <w:tc>
          <w:tcPr>
            <w:tcW w:w="1134" w:type="dxa"/>
            <w:noWrap w:val="0"/>
            <w:vAlign w:val="top"/>
          </w:tcPr>
          <w:p>
            <w:pPr>
              <w:pStyle w:val="7"/>
              <w:spacing w:before="90"/>
              <w:ind w:left="147" w:right="138"/>
              <w:jc w:val="center"/>
              <w:rPr>
                <w:rFonts w:hint="eastAsia" w:ascii="宋体" w:hAnsi="宋体" w:eastAsia="宋体" w:cs="宋体"/>
                <w:sz w:val="24"/>
                <w:szCs w:val="24"/>
              </w:rPr>
            </w:pPr>
            <w:r>
              <w:rPr>
                <w:rFonts w:hint="eastAsia" w:ascii="宋体" w:hAnsi="宋体" w:eastAsia="宋体" w:cs="宋体"/>
                <w:sz w:val="24"/>
                <w:szCs w:val="24"/>
              </w:rPr>
              <w:t>FOVF</w:t>
            </w:r>
          </w:p>
        </w:tc>
        <w:tc>
          <w:tcPr>
            <w:tcW w:w="1137" w:type="dxa"/>
            <w:noWrap w:val="0"/>
            <w:vAlign w:val="top"/>
          </w:tcPr>
          <w:p>
            <w:pPr>
              <w:pStyle w:val="7"/>
              <w:spacing w:before="23"/>
              <w:ind w:left="3"/>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709" w:type="dxa"/>
            <w:noWrap w:val="0"/>
            <w:vAlign w:val="top"/>
          </w:tcPr>
          <w:p>
            <w:pPr>
              <w:pStyle w:val="7"/>
              <w:spacing w:before="23"/>
              <w:ind w:left="115"/>
              <w:rPr>
                <w:rFonts w:hint="eastAsia" w:ascii="宋体" w:hAnsi="宋体" w:eastAsia="宋体" w:cs="宋体"/>
                <w:sz w:val="24"/>
                <w:szCs w:val="24"/>
              </w:rPr>
            </w:pPr>
            <w:r>
              <w:rPr>
                <w:rFonts w:hint="eastAsia" w:ascii="宋体" w:hAnsi="宋体" w:eastAsia="宋体" w:cs="宋体"/>
                <w:sz w:val="24"/>
                <w:szCs w:val="24"/>
              </w:rPr>
              <w:t>3000</w:t>
            </w:r>
          </w:p>
        </w:tc>
        <w:tc>
          <w:tcPr>
            <w:tcW w:w="995" w:type="dxa"/>
            <w:noWrap w:val="0"/>
            <w:vAlign w:val="top"/>
          </w:tcPr>
          <w:p>
            <w:pPr>
              <w:pStyle w:val="7"/>
              <w:spacing w:before="23"/>
              <w:ind w:right="322"/>
              <w:jc w:val="both"/>
              <w:rPr>
                <w:rFonts w:hint="eastAsia" w:ascii="宋体" w:hAnsi="宋体" w:eastAsia="宋体" w:cs="宋体"/>
                <w:sz w:val="24"/>
                <w:szCs w:val="24"/>
              </w:rPr>
            </w:pPr>
            <w:r>
              <w:rPr>
                <w:rFonts w:hint="eastAsia" w:ascii="宋体" w:hAnsi="宋体" w:eastAsia="宋体" w:cs="宋体"/>
                <w:sz w:val="24"/>
                <w:szCs w:val="24"/>
              </w:rPr>
              <w:t>0.5</w:t>
            </w:r>
          </w:p>
        </w:tc>
        <w:tc>
          <w:tcPr>
            <w:tcW w:w="850" w:type="dxa"/>
            <w:noWrap w:val="0"/>
            <w:vAlign w:val="top"/>
          </w:tcPr>
          <w:p>
            <w:pPr>
              <w:pStyle w:val="7"/>
              <w:spacing w:before="23"/>
              <w:ind w:left="0" w:right="2"/>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534" w:type="dxa"/>
            <w:noWrap w:val="0"/>
            <w:vAlign w:val="top"/>
          </w:tcPr>
          <w:p>
            <w:pPr>
              <w:pStyle w:val="7"/>
              <w:spacing w:before="23"/>
              <w:ind w:left="448" w:right="447"/>
              <w:jc w:val="cente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6780" w:type="dxa"/>
            <w:gridSpan w:val="6"/>
            <w:noWrap w:val="0"/>
            <w:vAlign w:val="top"/>
          </w:tcPr>
          <w:p>
            <w:pPr>
              <w:pStyle w:val="7"/>
              <w:spacing w:before="3"/>
              <w:ind w:left="0" w:right="97"/>
              <w:jc w:val="right"/>
              <w:rPr>
                <w:rFonts w:hint="eastAsia" w:ascii="宋体" w:hAnsi="宋体" w:eastAsia="宋体" w:cs="宋体"/>
                <w:sz w:val="24"/>
                <w:szCs w:val="24"/>
              </w:rPr>
            </w:pPr>
            <w:r>
              <w:rPr>
                <w:rFonts w:hint="eastAsia" w:ascii="宋体" w:hAnsi="宋体" w:eastAsia="宋体" w:cs="宋体"/>
                <w:sz w:val="24"/>
                <w:szCs w:val="24"/>
              </w:rPr>
              <w:t>台量及费用合计</w:t>
            </w:r>
          </w:p>
        </w:tc>
        <w:tc>
          <w:tcPr>
            <w:tcW w:w="850" w:type="dxa"/>
            <w:noWrap w:val="0"/>
            <w:vAlign w:val="top"/>
          </w:tcPr>
          <w:p>
            <w:pPr>
              <w:pStyle w:val="7"/>
              <w:spacing w:before="26"/>
              <w:ind w:left="0" w:right="2"/>
              <w:jc w:val="center"/>
              <w:rPr>
                <w:rFonts w:hint="eastAsia" w:ascii="宋体" w:hAnsi="宋体" w:eastAsia="宋体" w:cs="宋体"/>
                <w:sz w:val="24"/>
                <w:szCs w:val="24"/>
              </w:rPr>
            </w:pPr>
            <w:r>
              <w:rPr>
                <w:rFonts w:hint="eastAsia" w:ascii="宋体" w:hAnsi="宋体" w:eastAsia="宋体" w:cs="宋体"/>
                <w:w w:val="100"/>
                <w:sz w:val="24"/>
                <w:szCs w:val="24"/>
              </w:rPr>
              <w:t>8</w:t>
            </w:r>
          </w:p>
        </w:tc>
        <w:tc>
          <w:tcPr>
            <w:tcW w:w="1534" w:type="dxa"/>
            <w:noWrap w:val="0"/>
            <w:vAlign w:val="top"/>
          </w:tcPr>
          <w:p>
            <w:pPr>
              <w:pStyle w:val="7"/>
              <w:spacing w:before="26"/>
              <w:ind w:left="448" w:right="447"/>
              <w:jc w:val="center"/>
              <w:rPr>
                <w:rFonts w:hint="eastAsia" w:ascii="宋体" w:hAnsi="宋体" w:eastAsia="宋体" w:cs="宋体"/>
                <w:sz w:val="24"/>
                <w:szCs w:val="24"/>
              </w:rPr>
            </w:pPr>
          </w:p>
        </w:tc>
      </w:tr>
    </w:tbl>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p>
    <w:p>
      <w:pPr>
        <w:keepNext w:val="0"/>
        <w:keepLines w:val="0"/>
        <w:widowControl/>
        <w:numPr>
          <w:ilvl w:val="0"/>
          <w:numId w:val="0"/>
        </w:numPr>
        <w:suppressLineNumbers w:val="0"/>
        <w:spacing w:line="360" w:lineRule="auto"/>
        <w:ind w:firstLine="562" w:firstLine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五、供应商义务：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1、应当具备特种设备安全监督管理部门核发《特种设备安装改造维修许可证》；</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2、按合同第一条日常维护保养项目（内容）和要求对电梯进行维护保养，并对应建立维护保养和故障记录；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3、在接到甲方紧急召修后，按国标要求 30 分钟内派员工赶赴现场排除故障；并自觉遵守甲方的各项管理规定。</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4、工作人员必须持有《特种设备作业人员证》，并购买人身意外保险；每次工作前给甲方出示并留存复印件。</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5、自行配备工作所需的工具及设备，工作时设置现场安全警示标志，落实作业现场安全防护措施， 保证作业安全；因此造成的损失，将由供应商自行承担。</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6、随时听取甲方的反馈，对不正常的运行状况，做认真分析及纠正；配合特种设备安全监督管理部门对电梯的年检，因维护保养原因导致电梯年检不合格的，由供应商负责整改完成，并承担其复检费用。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7、供应商使用非原厂采购的配件，因此造成的损失，由供应商自行承担；</w:t>
      </w:r>
    </w:p>
    <w:p>
      <w:pPr>
        <w:pStyle w:val="3"/>
        <w:spacing w:line="269" w:lineRule="exact"/>
        <w:ind w:left="198"/>
        <w:rPr>
          <w:rFonts w:hint="eastAsia" w:ascii="宋体" w:hAnsi="宋体" w:eastAsia="宋体" w:cs="宋体"/>
          <w:sz w:val="24"/>
          <w:szCs w:val="24"/>
        </w:rPr>
      </w:pPr>
    </w:p>
    <w:p>
      <w:pPr>
        <w:pStyle w:val="3"/>
        <w:spacing w:line="269" w:lineRule="exact"/>
        <w:rPr>
          <w:rFonts w:hint="eastAsia" w:ascii="宋体" w:hAnsi="宋体" w:eastAsia="宋体" w:cs="宋体"/>
          <w:sz w:val="24"/>
          <w:szCs w:val="24"/>
        </w:rPr>
      </w:pPr>
    </w:p>
    <w:p>
      <w:pPr>
        <w:spacing w:after="0" w:line="269" w:lineRule="exact"/>
        <w:rPr>
          <w:rFonts w:hint="eastAsia" w:ascii="宋体" w:hAnsi="宋体" w:eastAsia="宋体" w:cs="宋体"/>
          <w:sz w:val="24"/>
          <w:szCs w:val="24"/>
        </w:rPr>
        <w:sectPr>
          <w:headerReference r:id="rId3" w:type="default"/>
          <w:pgSz w:w="12240" w:h="15840"/>
          <w:pgMar w:top="1360" w:right="2240" w:bottom="1200" w:left="1820" w:header="796" w:footer="956" w:gutter="0"/>
          <w:cols w:space="720" w:num="1"/>
        </w:sectPr>
      </w:pPr>
    </w:p>
    <w:p>
      <w:pPr>
        <w:pStyle w:val="3"/>
        <w:spacing w:before="2"/>
        <w:rPr>
          <w:rFonts w:hint="eastAsia" w:ascii="宋体" w:hAnsi="宋体" w:eastAsia="宋体" w:cs="宋体"/>
          <w:b/>
          <w:sz w:val="24"/>
          <w:szCs w:val="24"/>
        </w:rPr>
      </w:pPr>
      <w:r>
        <w:rPr>
          <w:rFonts w:hint="eastAsia" w:ascii="宋体" w:hAnsi="宋体" w:eastAsia="宋体" w:cs="宋体"/>
          <w:sz w:val="24"/>
          <w:szCs w:val="24"/>
        </w:rPr>
        <w:br w:type="column"/>
      </w:r>
    </w:p>
    <w:p>
      <w:pPr>
        <w:spacing w:before="0"/>
        <w:ind w:left="198" w:right="0" w:firstLine="0"/>
        <w:jc w:val="left"/>
        <w:rPr>
          <w:rFonts w:hint="eastAsia" w:ascii="宋体" w:hAnsi="宋体" w:eastAsia="宋体" w:cs="宋体"/>
          <w:b/>
          <w:sz w:val="24"/>
          <w:szCs w:val="24"/>
        </w:rPr>
      </w:pPr>
      <w:r>
        <w:rPr>
          <w:rFonts w:hint="eastAsia" w:ascii="宋体" w:hAnsi="宋体" w:eastAsia="宋体" w:cs="宋体"/>
          <w:b/>
          <w:sz w:val="24"/>
          <w:szCs w:val="24"/>
        </w:rPr>
        <w:t>曳引与强制驱动电梯维护保养项目（内容）和要求</w:t>
      </w:r>
    </w:p>
    <w:p>
      <w:pPr>
        <w:spacing w:after="0"/>
        <w:jc w:val="left"/>
        <w:rPr>
          <w:rFonts w:hint="eastAsia" w:ascii="宋体" w:hAnsi="宋体" w:eastAsia="宋体" w:cs="宋体"/>
          <w:sz w:val="24"/>
          <w:szCs w:val="24"/>
        </w:rPr>
        <w:sectPr>
          <w:pgSz w:w="12240" w:h="15840"/>
          <w:pgMar w:top="1360" w:right="960" w:bottom="1200" w:left="1600" w:header="796" w:footer="956" w:gutter="0"/>
          <w:cols w:equalWidth="0" w:num="2">
            <w:col w:w="866" w:space="1302"/>
            <w:col w:w="7512"/>
          </w:cols>
        </w:sectPr>
      </w:pPr>
    </w:p>
    <w:p>
      <w:pPr>
        <w:spacing w:before="69"/>
        <w:ind w:left="198" w:right="0" w:firstLine="0"/>
        <w:jc w:val="left"/>
        <w:rPr>
          <w:rFonts w:hint="eastAsia" w:ascii="宋体" w:hAnsi="宋体" w:eastAsia="宋体" w:cs="宋体"/>
          <w:b/>
          <w:sz w:val="24"/>
          <w:szCs w:val="24"/>
        </w:rPr>
      </w:pPr>
      <w:r>
        <w:rPr>
          <w:rFonts w:hint="eastAsia" w:ascii="宋体" w:hAnsi="宋体" w:eastAsia="宋体" w:cs="宋体"/>
          <w:b/>
          <w:sz w:val="24"/>
          <w:szCs w:val="24"/>
        </w:rPr>
        <w:t>A1 半月维护保养项目（内容）和要求</w:t>
      </w:r>
    </w:p>
    <w:p>
      <w:pPr>
        <w:spacing w:before="79"/>
        <w:ind w:left="198" w:right="0" w:firstLine="0"/>
        <w:jc w:val="left"/>
        <w:rPr>
          <w:rFonts w:hint="eastAsia" w:ascii="宋体" w:hAnsi="宋体" w:eastAsia="宋体" w:cs="宋体"/>
          <w:sz w:val="24"/>
          <w:szCs w:val="24"/>
        </w:rPr>
      </w:pPr>
      <w:r>
        <w:rPr>
          <w:rFonts w:hint="eastAsia" w:ascii="宋体" w:hAnsi="宋体" w:eastAsia="宋体" w:cs="宋体"/>
          <w:sz w:val="24"/>
          <w:szCs w:val="24"/>
        </w:rPr>
        <w:t>半月维护保养项目（内容）和要求见表 A-1。</w:t>
      </w:r>
    </w:p>
    <w:p>
      <w:pPr>
        <w:spacing w:before="120"/>
        <w:ind w:left="3006" w:right="0" w:firstLine="0"/>
        <w:jc w:val="left"/>
        <w:rPr>
          <w:rFonts w:hint="eastAsia" w:ascii="宋体" w:hAnsi="宋体" w:eastAsia="宋体" w:cs="宋体"/>
          <w:sz w:val="24"/>
          <w:szCs w:val="24"/>
        </w:rPr>
      </w:pPr>
      <w:r>
        <w:rPr>
          <w:rFonts w:hint="eastAsia" w:ascii="宋体" w:hAnsi="宋体" w:eastAsia="宋体" w:cs="宋体"/>
          <w:sz w:val="24"/>
          <w:szCs w:val="24"/>
        </w:rPr>
        <w:t>表 A-1 半月维护保养项目（内容）和要求</w:t>
      </w:r>
    </w:p>
    <w:p>
      <w:pPr>
        <w:pStyle w:val="3"/>
        <w:spacing w:before="1" w:after="1"/>
        <w:rPr>
          <w:rFonts w:hint="eastAsia" w:ascii="宋体" w:hAnsi="宋体" w:eastAsia="宋体" w:cs="宋体"/>
          <w:sz w:val="24"/>
          <w:szCs w:val="24"/>
        </w:rPr>
      </w:pPr>
    </w:p>
    <w:tbl>
      <w:tblPr>
        <w:tblStyle w:val="4"/>
        <w:tblW w:w="0" w:type="auto"/>
        <w:tblInd w:w="3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6"/>
        <w:gridCol w:w="3637"/>
        <w:gridCol w:w="46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bottom w:val="single" w:color="000000" w:sz="4" w:space="0"/>
              <w:right w:val="single" w:color="000000" w:sz="4" w:space="0"/>
            </w:tcBorders>
            <w:noWrap w:val="0"/>
            <w:vAlign w:val="top"/>
          </w:tcPr>
          <w:p>
            <w:pPr>
              <w:pStyle w:val="7"/>
              <w:spacing w:before="81"/>
              <w:ind w:left="176" w:right="16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3637" w:type="dxa"/>
            <w:tcBorders>
              <w:left w:val="single" w:color="000000" w:sz="4" w:space="0"/>
              <w:bottom w:val="single" w:color="000000" w:sz="4" w:space="0"/>
              <w:right w:val="single" w:color="000000" w:sz="4" w:space="0"/>
            </w:tcBorders>
            <w:noWrap w:val="0"/>
            <w:vAlign w:val="top"/>
          </w:tcPr>
          <w:p>
            <w:pPr>
              <w:pStyle w:val="7"/>
              <w:spacing w:before="81"/>
              <w:ind w:left="9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维护保养项目（内容）</w:t>
            </w:r>
          </w:p>
        </w:tc>
        <w:tc>
          <w:tcPr>
            <w:tcW w:w="4676" w:type="dxa"/>
            <w:tcBorders>
              <w:left w:val="single" w:color="000000" w:sz="4" w:space="0"/>
              <w:bottom w:val="single" w:color="000000" w:sz="4" w:space="0"/>
            </w:tcBorders>
            <w:noWrap w:val="0"/>
            <w:vAlign w:val="top"/>
          </w:tcPr>
          <w:p>
            <w:pPr>
              <w:pStyle w:val="7"/>
              <w:spacing w:before="81"/>
              <w:ind w:left="1604" w:right="157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维护保养基本要求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2"/>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1</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机房、滑轮间环境</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清洁，门窗完好、照明正常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2</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手动紧急操作装置</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齐全，在指定位置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3</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驱动主机</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运行时无异常振动和异常声响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4</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制动器各销轴部位</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动作灵活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756" w:type="dxa"/>
            <w:tcBorders>
              <w:top w:val="single" w:color="000000" w:sz="4" w:space="0"/>
              <w:bottom w:val="single" w:color="000000" w:sz="4" w:space="0"/>
              <w:right w:val="single" w:color="000000" w:sz="4" w:space="0"/>
            </w:tcBorders>
            <w:noWrap w:val="0"/>
            <w:vAlign w:val="top"/>
          </w:tcPr>
          <w:p>
            <w:pPr>
              <w:pStyle w:val="7"/>
              <w:spacing w:before="164"/>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5</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制动器间隙</w:t>
            </w:r>
          </w:p>
        </w:tc>
        <w:tc>
          <w:tcPr>
            <w:tcW w:w="4676" w:type="dxa"/>
            <w:tcBorders>
              <w:top w:val="single" w:color="000000" w:sz="4" w:space="0"/>
              <w:left w:val="single" w:color="000000" w:sz="4" w:space="0"/>
              <w:bottom w:val="single" w:color="000000" w:sz="4" w:space="0"/>
            </w:tcBorders>
            <w:noWrap w:val="0"/>
            <w:vAlign w:val="top"/>
          </w:tcPr>
          <w:p>
            <w:pPr>
              <w:pStyle w:val="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打开时制动衬与制动轮不应发生摩擦，间隙值符合制造</w:t>
            </w:r>
          </w:p>
          <w:p>
            <w:pPr>
              <w:pStyle w:val="7"/>
              <w:spacing w:before="38"/>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756" w:type="dxa"/>
            <w:tcBorders>
              <w:top w:val="single" w:color="000000" w:sz="4" w:space="0"/>
              <w:bottom w:val="single" w:color="000000" w:sz="4" w:space="0"/>
              <w:right w:val="single" w:color="000000" w:sz="4" w:space="0"/>
            </w:tcBorders>
            <w:noWrap w:val="0"/>
            <w:vAlign w:val="top"/>
          </w:tcPr>
          <w:p>
            <w:pPr>
              <w:pStyle w:val="7"/>
              <w:spacing w:before="164"/>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6</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制动器作为轿厢意外移动保护装置制停子</w:t>
            </w:r>
          </w:p>
          <w:p>
            <w:pPr>
              <w:pStyle w:val="7"/>
              <w:spacing w:before="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系统时的自监测</w:t>
            </w:r>
          </w:p>
        </w:tc>
        <w:tc>
          <w:tcPr>
            <w:tcW w:w="4676" w:type="dxa"/>
            <w:tcBorders>
              <w:top w:val="single" w:color="000000" w:sz="4" w:space="0"/>
              <w:left w:val="single" w:color="000000" w:sz="4" w:space="0"/>
              <w:bottom w:val="single" w:color="000000" w:sz="4" w:space="0"/>
            </w:tcBorders>
            <w:noWrap w:val="0"/>
            <w:vAlign w:val="top"/>
          </w:tcPr>
          <w:p>
            <w:pPr>
              <w:pStyle w:val="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制动力人工方式检测符合使用维护说明书要求；制动力</w:t>
            </w:r>
          </w:p>
          <w:p>
            <w:pPr>
              <w:pStyle w:val="7"/>
              <w:spacing w:before="38"/>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自监测系统有记录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2"/>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7</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编码器</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清洁，安装牢固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8</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限速器各销轴部位</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润滑，转动灵活；电气开关正常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9</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层门和轿门旁路装置</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紧急电动运行</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轿顶</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清洁，防护栏安全可靠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2"/>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轿顶检修开关、停止装置</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导靴上油杯</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吸油毛毡齐全，油量适宜，油杯无泄漏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对重/平衡重块及其压板</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对重/平衡重块无松动，压板紧固。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井道照明</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齐全、正常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轿厢照明、风扇、应急照明</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2"/>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轿厢检修开关、停止装置</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轿内报警装置、对讲系统</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2"/>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轿内显示、指令按钮、IC 卡系统</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齐全、有效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756" w:type="dxa"/>
            <w:tcBorders>
              <w:top w:val="single" w:color="000000" w:sz="4" w:space="0"/>
              <w:bottom w:val="single" w:color="000000" w:sz="4" w:space="0"/>
              <w:right w:val="single" w:color="000000" w:sz="4" w:space="0"/>
            </w:tcBorders>
            <w:noWrap w:val="0"/>
            <w:vAlign w:val="top"/>
          </w:tcPr>
          <w:p>
            <w:pPr>
              <w:pStyle w:val="7"/>
              <w:spacing w:before="164"/>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轿门防撞击保护装置（安全触板，光幕、</w:t>
            </w:r>
          </w:p>
          <w:p>
            <w:pPr>
              <w:pStyle w:val="7"/>
              <w:spacing w:before="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光电等）</w:t>
            </w:r>
          </w:p>
        </w:tc>
        <w:tc>
          <w:tcPr>
            <w:tcW w:w="4676" w:type="dxa"/>
            <w:tcBorders>
              <w:top w:val="single" w:color="000000" w:sz="4" w:space="0"/>
              <w:left w:val="single" w:color="000000" w:sz="4" w:space="0"/>
              <w:bottom w:val="single" w:color="000000" w:sz="4" w:space="0"/>
            </w:tcBorders>
            <w:noWrap w:val="0"/>
            <w:vAlign w:val="top"/>
          </w:tcPr>
          <w:p>
            <w:pPr>
              <w:pStyle w:val="7"/>
              <w:spacing w:before="136"/>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轿门门锁电气触点</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 触点接触良好，接线可靠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轿门运行</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开启和关闭工作正常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noWrap w:val="0"/>
            <w:vAlign w:val="top"/>
          </w:tcPr>
          <w:p>
            <w:pPr>
              <w:pStyle w:val="7"/>
              <w:spacing w:before="95"/>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轿厢平层准确度</w:t>
            </w:r>
          </w:p>
        </w:tc>
        <w:tc>
          <w:tcPr>
            <w:tcW w:w="4676" w:type="dxa"/>
            <w:tcBorders>
              <w:top w:val="single" w:color="000000" w:sz="4" w:space="0"/>
              <w:left w:val="single" w:color="000000" w:sz="4" w:space="0"/>
              <w:bottom w:val="single" w:color="000000" w:sz="4" w:space="0"/>
            </w:tcBorders>
            <w:noWrap w:val="0"/>
            <w:vAlign w:val="top"/>
          </w:tcPr>
          <w:p>
            <w:pPr>
              <w:pStyle w:val="7"/>
              <w:spacing w:before="67"/>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符合标准值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4" w:space="0"/>
              <w:bottom w:val="single" w:color="000000" w:sz="4" w:space="0"/>
              <w:right w:val="single" w:color="000000" w:sz="4" w:space="0"/>
            </w:tcBorders>
            <w:noWrap w:val="0"/>
            <w:vAlign w:val="top"/>
          </w:tcPr>
          <w:p>
            <w:pPr>
              <w:pStyle w:val="7"/>
              <w:spacing w:before="123"/>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层站召唤、层楼显示</w:t>
            </w:r>
          </w:p>
        </w:tc>
        <w:tc>
          <w:tcPr>
            <w:tcW w:w="4676" w:type="dxa"/>
            <w:tcBorders>
              <w:top w:val="single" w:color="000000" w:sz="4" w:space="0"/>
              <w:left w:val="single" w:color="000000" w:sz="4" w:space="0"/>
              <w:bottom w:val="single" w:color="000000" w:sz="4" w:space="0"/>
            </w:tcBorders>
            <w:noWrap w:val="0"/>
            <w:vAlign w:val="top"/>
          </w:tcPr>
          <w:p>
            <w:pPr>
              <w:pStyle w:val="7"/>
              <w:spacing w:before="95"/>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齐全、有效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23"/>
              <w:ind w:left="176" w:right="15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层门地坎</w:t>
            </w:r>
          </w:p>
        </w:tc>
        <w:tc>
          <w:tcPr>
            <w:tcW w:w="4676" w:type="dxa"/>
            <w:tcBorders>
              <w:top w:val="single" w:color="000000" w:sz="4" w:space="0"/>
              <w:left w:val="single" w:color="000000" w:sz="4" w:space="0"/>
              <w:bottom w:val="single" w:color="000000" w:sz="4" w:space="0"/>
            </w:tcBorders>
            <w:noWrap w:val="0"/>
            <w:vAlign w:val="top"/>
          </w:tcPr>
          <w:p>
            <w:pPr>
              <w:pStyle w:val="7"/>
              <w:spacing w:before="96"/>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26"/>
              <w:ind w:left="176" w:leftChars="0" w:right="156"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26</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8"/>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层门自动关门装置</w:t>
            </w:r>
          </w:p>
        </w:tc>
        <w:tc>
          <w:tcPr>
            <w:tcW w:w="4676" w:type="dxa"/>
            <w:tcBorders>
              <w:top w:val="single" w:color="000000" w:sz="4" w:space="0"/>
              <w:left w:val="single" w:color="000000" w:sz="4" w:space="0"/>
              <w:bottom w:val="single" w:color="000000" w:sz="4" w:space="0"/>
            </w:tcBorders>
            <w:noWrap w:val="0"/>
            <w:vAlign w:val="top"/>
          </w:tcPr>
          <w:p>
            <w:pPr>
              <w:pStyle w:val="7"/>
              <w:spacing w:before="98"/>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59"/>
              <w:ind w:left="176" w:leftChars="0" w:right="156"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27</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1"/>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层门门锁自动复位</w:t>
            </w:r>
          </w:p>
        </w:tc>
        <w:tc>
          <w:tcPr>
            <w:tcW w:w="4676" w:type="dxa"/>
            <w:tcBorders>
              <w:top w:val="single" w:color="000000" w:sz="4" w:space="0"/>
              <w:left w:val="single" w:color="000000" w:sz="4" w:space="0"/>
              <w:bottom w:val="single" w:color="000000" w:sz="4" w:space="0"/>
            </w:tcBorders>
            <w:noWrap w:val="0"/>
            <w:vAlign w:val="top"/>
          </w:tcPr>
          <w:p>
            <w:pPr>
              <w:pStyle w:val="7"/>
              <w:spacing w:before="0" w:line="228" w:lineRule="exact"/>
              <w:ind w:left="114"/>
              <w:rPr>
                <w:rFonts w:hint="eastAsia" w:ascii="宋体" w:hAnsi="宋体" w:eastAsia="宋体" w:cs="宋体"/>
                <w:sz w:val="24"/>
                <w:szCs w:val="24"/>
              </w:rPr>
            </w:pPr>
            <w:r>
              <w:rPr>
                <w:rFonts w:hint="eastAsia" w:ascii="宋体" w:hAnsi="宋体" w:eastAsia="宋体" w:cs="宋体"/>
                <w:sz w:val="24"/>
                <w:szCs w:val="24"/>
              </w:rPr>
              <w:t>用层门钥匙打开手动开锁装置释放后，层门门锁能自动</w:t>
            </w:r>
          </w:p>
          <w:p>
            <w:pPr>
              <w:pStyle w:val="7"/>
              <w:spacing w:before="38"/>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复位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16"/>
              <w:ind w:left="176" w:leftChars="0" w:right="156"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28</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8"/>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层门门锁电气触点</w:t>
            </w:r>
          </w:p>
        </w:tc>
        <w:tc>
          <w:tcPr>
            <w:tcW w:w="4676" w:type="dxa"/>
            <w:tcBorders>
              <w:top w:val="single" w:color="000000" w:sz="4" w:space="0"/>
              <w:left w:val="single" w:color="000000" w:sz="4" w:space="0"/>
              <w:bottom w:val="single" w:color="000000" w:sz="4" w:space="0"/>
            </w:tcBorders>
            <w:noWrap w:val="0"/>
            <w:vAlign w:val="top"/>
          </w:tcPr>
          <w:p>
            <w:pPr>
              <w:pStyle w:val="7"/>
              <w:spacing w:before="88"/>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清洁, 触点接触良好，接线可靠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19"/>
              <w:ind w:left="176" w:leftChars="0" w:right="156"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29</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1"/>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层门锁紧元件啮合长度</w:t>
            </w:r>
          </w:p>
        </w:tc>
        <w:tc>
          <w:tcPr>
            <w:tcW w:w="4676" w:type="dxa"/>
            <w:tcBorders>
              <w:top w:val="single" w:color="000000" w:sz="4" w:space="0"/>
              <w:left w:val="single" w:color="000000" w:sz="4" w:space="0"/>
              <w:bottom w:val="single" w:color="000000" w:sz="4" w:space="0"/>
            </w:tcBorders>
            <w:noWrap w:val="0"/>
            <w:vAlign w:val="top"/>
          </w:tcPr>
          <w:p>
            <w:pPr>
              <w:pStyle w:val="7"/>
              <w:spacing w:before="91"/>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不小于 7mm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19"/>
              <w:ind w:left="176" w:leftChars="0" w:right="155"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30</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1"/>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底坑环境</w:t>
            </w:r>
          </w:p>
        </w:tc>
        <w:tc>
          <w:tcPr>
            <w:tcW w:w="4676" w:type="dxa"/>
            <w:tcBorders>
              <w:top w:val="single" w:color="000000" w:sz="4" w:space="0"/>
              <w:left w:val="single" w:color="000000" w:sz="4" w:space="0"/>
              <w:bottom w:val="single" w:color="000000" w:sz="4" w:space="0"/>
            </w:tcBorders>
            <w:noWrap w:val="0"/>
            <w:vAlign w:val="top"/>
          </w:tcPr>
          <w:p>
            <w:pPr>
              <w:pStyle w:val="7"/>
              <w:spacing w:before="91"/>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清洁，无渗水、积水，照明正常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4" w:space="0"/>
              <w:bottom w:val="single" w:color="000000" w:sz="4" w:space="0"/>
              <w:right w:val="single" w:color="000000" w:sz="4" w:space="0"/>
            </w:tcBorders>
            <w:noWrap w:val="0"/>
            <w:vAlign w:val="top"/>
          </w:tcPr>
          <w:p>
            <w:pPr>
              <w:pStyle w:val="7"/>
              <w:spacing w:before="116"/>
              <w:ind w:left="176" w:leftChars="0" w:right="155" w:rightChars="0"/>
              <w:jc w:val="center"/>
              <w:rPr>
                <w:rFonts w:hint="eastAsia" w:asciiTheme="majorEastAsia" w:hAnsiTheme="majorEastAsia" w:eastAsiaTheme="majorEastAsia" w:cstheme="majorEastAsia"/>
                <w:sz w:val="24"/>
                <w:szCs w:val="24"/>
              </w:rPr>
            </w:pPr>
            <w:r>
              <w:rPr>
                <w:rFonts w:hint="eastAsia" w:ascii="宋体" w:hAnsi="宋体" w:eastAsia="宋体" w:cs="宋体"/>
                <w:sz w:val="24"/>
                <w:szCs w:val="24"/>
              </w:rPr>
              <w:t>31</w:t>
            </w:r>
          </w:p>
        </w:tc>
        <w:tc>
          <w:tcPr>
            <w:tcW w:w="363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8"/>
              <w:ind w:left="117"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底坑停止装置</w:t>
            </w:r>
          </w:p>
        </w:tc>
        <w:tc>
          <w:tcPr>
            <w:tcW w:w="4676" w:type="dxa"/>
            <w:tcBorders>
              <w:top w:val="single" w:color="000000" w:sz="4" w:space="0"/>
              <w:left w:val="single" w:color="000000" w:sz="4" w:space="0"/>
              <w:bottom w:val="single" w:color="000000" w:sz="4" w:space="0"/>
            </w:tcBorders>
            <w:noWrap w:val="0"/>
            <w:vAlign w:val="top"/>
          </w:tcPr>
          <w:p>
            <w:pPr>
              <w:pStyle w:val="7"/>
              <w:spacing w:before="88"/>
              <w:ind w:left="114" w:leftChars="0" w:right="0" w:rightChars="0"/>
              <w:rPr>
                <w:rFonts w:hint="eastAsia" w:asciiTheme="majorEastAsia" w:hAnsiTheme="majorEastAsia" w:eastAsiaTheme="majorEastAsia" w:cstheme="majorEastAsia"/>
                <w:sz w:val="24"/>
                <w:szCs w:val="24"/>
              </w:rPr>
            </w:pPr>
            <w:r>
              <w:rPr>
                <w:rFonts w:hint="eastAsia" w:ascii="宋体" w:hAnsi="宋体" w:eastAsia="宋体" w:cs="宋体"/>
                <w:sz w:val="24"/>
                <w:szCs w:val="24"/>
              </w:rPr>
              <w:t>工作正常</w:t>
            </w:r>
          </w:p>
        </w:tc>
      </w:tr>
    </w:tbl>
    <w:p>
      <w:pPr>
        <w:spacing w:after="0"/>
        <w:rPr>
          <w:sz w:val="18"/>
        </w:rPr>
        <w:sectPr>
          <w:type w:val="continuous"/>
          <w:pgSz w:w="12240" w:h="15840"/>
          <w:pgMar w:top="1360" w:right="360" w:bottom="1140" w:left="1600" w:header="720" w:footer="720" w:gutter="0"/>
          <w:cols w:space="720" w:num="1"/>
        </w:sectPr>
      </w:pPr>
    </w:p>
    <w:p>
      <w:pPr>
        <w:spacing w:before="24"/>
        <w:ind w:left="198" w:right="0" w:firstLine="0"/>
        <w:jc w:val="left"/>
        <w:rPr>
          <w:rFonts w:hint="eastAsia" w:ascii="宋体" w:hAnsi="宋体" w:eastAsia="宋体" w:cs="宋体"/>
          <w:b/>
          <w:sz w:val="24"/>
          <w:szCs w:val="24"/>
        </w:rPr>
      </w:pPr>
      <w:r>
        <w:rPr>
          <w:rFonts w:hint="eastAsia" w:ascii="宋体" w:hAnsi="宋体" w:eastAsia="宋体" w:cs="宋体"/>
          <w:b/>
          <w:sz w:val="24"/>
          <w:szCs w:val="24"/>
        </w:rPr>
        <w:t>A2 季度维护保养项目（内容）和要求</w:t>
      </w:r>
    </w:p>
    <w:p>
      <w:pPr>
        <w:spacing w:before="79"/>
        <w:ind w:left="198" w:right="0" w:firstLine="0"/>
        <w:jc w:val="left"/>
        <w:rPr>
          <w:rFonts w:hint="eastAsia" w:ascii="宋体" w:hAnsi="宋体" w:eastAsia="宋体" w:cs="宋体"/>
          <w:sz w:val="24"/>
          <w:szCs w:val="24"/>
        </w:rPr>
      </w:pPr>
      <w:r>
        <w:rPr>
          <w:rFonts w:hint="eastAsia" w:ascii="宋体" w:hAnsi="宋体" w:eastAsia="宋体" w:cs="宋体"/>
          <w:sz w:val="24"/>
          <w:szCs w:val="24"/>
        </w:rPr>
        <w:t>季度维护保养项目（内容）和要求除符合 A1 半月维护保养的项目（内容）和要求外，</w:t>
      </w:r>
    </w:p>
    <w:p>
      <w:pPr>
        <w:spacing w:before="79"/>
        <w:ind w:left="198" w:right="0" w:firstLine="0"/>
        <w:jc w:val="left"/>
        <w:rPr>
          <w:rFonts w:hint="eastAsia" w:ascii="宋体" w:hAnsi="宋体" w:eastAsia="宋体" w:cs="宋体"/>
          <w:sz w:val="24"/>
          <w:szCs w:val="24"/>
        </w:rPr>
      </w:pPr>
      <w:r>
        <w:rPr>
          <w:rFonts w:hint="eastAsia" w:ascii="宋体" w:hAnsi="宋体" w:eastAsia="宋体" w:cs="宋体"/>
          <w:sz w:val="24"/>
          <w:szCs w:val="24"/>
        </w:rPr>
        <w:t>还应当符合表 A-2 的项目（内容）和要求。</w:t>
      </w:r>
    </w:p>
    <w:p>
      <w:pPr>
        <w:spacing w:before="120"/>
        <w:ind w:left="173" w:right="1082" w:firstLine="0"/>
        <w:jc w:val="center"/>
        <w:rPr>
          <w:rFonts w:hint="eastAsia" w:ascii="宋体" w:hAnsi="宋体" w:eastAsia="宋体" w:cs="宋体"/>
          <w:sz w:val="24"/>
          <w:szCs w:val="24"/>
        </w:rPr>
      </w:pPr>
      <w:r>
        <w:rPr>
          <w:rFonts w:hint="eastAsia" w:ascii="宋体" w:hAnsi="宋体" w:eastAsia="宋体" w:cs="宋体"/>
          <w:sz w:val="24"/>
          <w:szCs w:val="24"/>
        </w:rPr>
        <w:t>表 A-2 季度维护保养项目（内容）和要求</w:t>
      </w:r>
    </w:p>
    <w:p>
      <w:pPr>
        <w:pStyle w:val="3"/>
        <w:spacing w:before="2"/>
        <w:rPr>
          <w:rFonts w:hint="eastAsia" w:ascii="宋体" w:hAnsi="宋体" w:eastAsia="宋体" w:cs="宋体"/>
          <w:sz w:val="24"/>
          <w:szCs w:val="24"/>
        </w:rPr>
      </w:pPr>
    </w:p>
    <w:tbl>
      <w:tblPr>
        <w:tblStyle w:val="4"/>
        <w:tblW w:w="0" w:type="auto"/>
        <w:tblInd w:w="3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6"/>
        <w:gridCol w:w="3642"/>
        <w:gridCol w:w="46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bottom w:val="single" w:color="000000" w:sz="6" w:space="0"/>
              <w:right w:val="single" w:color="000000" w:sz="6" w:space="0"/>
            </w:tcBorders>
            <w:noWrap w:val="0"/>
            <w:vAlign w:val="top"/>
          </w:tcPr>
          <w:p>
            <w:pPr>
              <w:pStyle w:val="7"/>
              <w:spacing w:before="54"/>
              <w:ind w:left="0" w:right="175"/>
              <w:jc w:val="right"/>
              <w:rPr>
                <w:rFonts w:hint="eastAsia" w:ascii="宋体" w:hAnsi="宋体" w:eastAsia="宋体" w:cs="宋体"/>
                <w:sz w:val="24"/>
                <w:szCs w:val="24"/>
              </w:rPr>
            </w:pPr>
            <w:r>
              <w:rPr>
                <w:rFonts w:hint="eastAsia" w:ascii="宋体" w:hAnsi="宋体" w:eastAsia="宋体" w:cs="宋体"/>
                <w:sz w:val="24"/>
                <w:szCs w:val="24"/>
              </w:rPr>
              <w:t>序号</w:t>
            </w:r>
          </w:p>
        </w:tc>
        <w:tc>
          <w:tcPr>
            <w:tcW w:w="3642" w:type="dxa"/>
            <w:tcBorders>
              <w:left w:val="single" w:color="000000" w:sz="6" w:space="0"/>
              <w:bottom w:val="single" w:color="000000" w:sz="6" w:space="0"/>
              <w:right w:val="single" w:color="000000" w:sz="6" w:space="0"/>
            </w:tcBorders>
            <w:noWrap w:val="0"/>
            <w:vAlign w:val="top"/>
          </w:tcPr>
          <w:p>
            <w:pPr>
              <w:pStyle w:val="7"/>
              <w:spacing w:before="54"/>
              <w:ind w:left="926"/>
              <w:rPr>
                <w:rFonts w:hint="eastAsia" w:ascii="宋体" w:hAnsi="宋体" w:eastAsia="宋体" w:cs="宋体"/>
                <w:sz w:val="24"/>
                <w:szCs w:val="24"/>
              </w:rPr>
            </w:pPr>
            <w:r>
              <w:rPr>
                <w:rFonts w:hint="eastAsia" w:ascii="宋体" w:hAnsi="宋体" w:eastAsia="宋体" w:cs="宋体"/>
                <w:sz w:val="24"/>
                <w:szCs w:val="24"/>
              </w:rPr>
              <w:t>维护保养项目（内容）</w:t>
            </w:r>
          </w:p>
        </w:tc>
        <w:tc>
          <w:tcPr>
            <w:tcW w:w="4676" w:type="dxa"/>
            <w:tcBorders>
              <w:left w:val="single" w:color="000000" w:sz="6" w:space="0"/>
              <w:bottom w:val="single" w:color="000000" w:sz="6" w:space="0"/>
            </w:tcBorders>
            <w:noWrap w:val="0"/>
            <w:vAlign w:val="top"/>
          </w:tcPr>
          <w:p>
            <w:pPr>
              <w:pStyle w:val="7"/>
              <w:spacing w:before="54"/>
              <w:ind w:left="1601" w:right="1571"/>
              <w:jc w:val="center"/>
              <w:rPr>
                <w:rFonts w:hint="eastAsia" w:ascii="宋体" w:hAnsi="宋体" w:eastAsia="宋体" w:cs="宋体"/>
                <w:sz w:val="24"/>
                <w:szCs w:val="24"/>
              </w:rPr>
            </w:pPr>
            <w:r>
              <w:rPr>
                <w:rFonts w:hint="eastAsia" w:ascii="宋体" w:hAnsi="宋体" w:eastAsia="宋体" w:cs="宋体"/>
                <w:sz w:val="24"/>
                <w:szCs w:val="24"/>
              </w:rPr>
              <w:t>维护保养基本要求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减速机润滑油</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油量适宜，除蜗杆伸出端外均无渗漏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6"/>
              <w:ind w:left="114"/>
              <w:rPr>
                <w:rFonts w:hint="eastAsia" w:ascii="宋体" w:hAnsi="宋体" w:eastAsia="宋体" w:cs="宋体"/>
                <w:sz w:val="24"/>
                <w:szCs w:val="24"/>
              </w:rPr>
            </w:pPr>
            <w:r>
              <w:rPr>
                <w:rFonts w:hint="eastAsia" w:ascii="宋体" w:hAnsi="宋体" w:eastAsia="宋体" w:cs="宋体"/>
                <w:sz w:val="24"/>
                <w:szCs w:val="24"/>
              </w:rPr>
              <w:t>制动衬</w:t>
            </w:r>
          </w:p>
        </w:tc>
        <w:tc>
          <w:tcPr>
            <w:tcW w:w="4676" w:type="dxa"/>
            <w:tcBorders>
              <w:top w:val="single" w:color="000000" w:sz="6" w:space="0"/>
              <w:left w:val="single" w:color="000000" w:sz="6" w:space="0"/>
              <w:bottom w:val="single" w:color="000000" w:sz="6" w:space="0"/>
            </w:tcBorders>
            <w:noWrap w:val="0"/>
            <w:vAlign w:val="top"/>
          </w:tcPr>
          <w:p>
            <w:pPr>
              <w:pStyle w:val="7"/>
              <w:spacing w:before="96"/>
              <w:ind w:left="112"/>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3"/>
              <w:ind w:left="114"/>
              <w:rPr>
                <w:rFonts w:hint="eastAsia" w:ascii="宋体" w:hAnsi="宋体" w:eastAsia="宋体" w:cs="宋体"/>
                <w:sz w:val="24"/>
                <w:szCs w:val="24"/>
              </w:rPr>
            </w:pPr>
            <w:r>
              <w:rPr>
                <w:rFonts w:hint="eastAsia" w:ascii="宋体" w:hAnsi="宋体" w:eastAsia="宋体" w:cs="宋体"/>
                <w:sz w:val="24"/>
                <w:szCs w:val="24"/>
              </w:rPr>
              <w:t>编码器</w:t>
            </w:r>
          </w:p>
        </w:tc>
        <w:tc>
          <w:tcPr>
            <w:tcW w:w="4676" w:type="dxa"/>
            <w:tcBorders>
              <w:top w:val="single" w:color="000000" w:sz="6" w:space="0"/>
              <w:left w:val="single" w:color="000000" w:sz="6" w:space="0"/>
              <w:bottom w:val="single" w:color="000000" w:sz="6" w:space="0"/>
            </w:tcBorders>
            <w:noWrap w:val="0"/>
            <w:vAlign w:val="top"/>
          </w:tcPr>
          <w:p>
            <w:pPr>
              <w:pStyle w:val="7"/>
              <w:spacing w:before="93"/>
              <w:ind w:left="112"/>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4</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选层器动静触点</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清洁，无烧蚀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756" w:type="dxa"/>
            <w:tcBorders>
              <w:top w:val="single" w:color="000000" w:sz="6" w:space="0"/>
              <w:bottom w:val="single" w:color="000000" w:sz="6" w:space="0"/>
              <w:right w:val="single" w:color="000000" w:sz="6" w:space="0"/>
            </w:tcBorders>
            <w:noWrap w:val="0"/>
            <w:vAlign w:val="top"/>
          </w:tcPr>
          <w:p>
            <w:pPr>
              <w:pStyle w:val="7"/>
              <w:spacing w:before="114"/>
              <w:ind w:left="18"/>
              <w:jc w:val="center"/>
              <w:rPr>
                <w:rFonts w:hint="eastAsia" w:ascii="宋体" w:hAnsi="宋体" w:eastAsia="宋体" w:cs="宋体"/>
                <w:sz w:val="24"/>
                <w:szCs w:val="24"/>
              </w:rPr>
            </w:pPr>
            <w:r>
              <w:rPr>
                <w:rFonts w:hint="eastAsia" w:ascii="宋体" w:hAnsi="宋体" w:eastAsia="宋体" w:cs="宋体"/>
                <w:w w:val="99"/>
                <w:sz w:val="24"/>
                <w:szCs w:val="24"/>
              </w:rPr>
              <w:t>5</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139"/>
              <w:ind w:left="114"/>
              <w:rPr>
                <w:rFonts w:hint="eastAsia" w:ascii="宋体" w:hAnsi="宋体" w:eastAsia="宋体" w:cs="宋体"/>
                <w:sz w:val="24"/>
                <w:szCs w:val="24"/>
              </w:rPr>
            </w:pPr>
            <w:r>
              <w:rPr>
                <w:rFonts w:hint="eastAsia" w:ascii="宋体" w:hAnsi="宋体" w:eastAsia="宋体" w:cs="宋体"/>
                <w:sz w:val="24"/>
                <w:szCs w:val="24"/>
              </w:rPr>
              <w:t>曳引轮槽、悬挂装置</w:t>
            </w:r>
          </w:p>
        </w:tc>
        <w:tc>
          <w:tcPr>
            <w:tcW w:w="4676" w:type="dxa"/>
            <w:tcBorders>
              <w:top w:val="single" w:color="000000" w:sz="6" w:space="0"/>
              <w:left w:val="single" w:color="000000" w:sz="6" w:space="0"/>
              <w:bottom w:val="single" w:color="000000" w:sz="6" w:space="0"/>
            </w:tcBorders>
            <w:noWrap w:val="0"/>
            <w:vAlign w:val="top"/>
          </w:tcPr>
          <w:p>
            <w:pPr>
              <w:pStyle w:val="7"/>
              <w:spacing w:before="4"/>
              <w:ind w:left="112"/>
              <w:rPr>
                <w:rFonts w:hint="eastAsia" w:ascii="宋体" w:hAnsi="宋体" w:eastAsia="宋体" w:cs="宋体"/>
                <w:sz w:val="24"/>
                <w:szCs w:val="24"/>
              </w:rPr>
            </w:pPr>
            <w:r>
              <w:rPr>
                <w:rFonts w:hint="eastAsia" w:ascii="宋体" w:hAnsi="宋体" w:eastAsia="宋体" w:cs="宋体"/>
                <w:sz w:val="24"/>
                <w:szCs w:val="24"/>
              </w:rPr>
              <w:t>清洁，钢丝绳无严重油腻，张力均匀，符合制造单位要</w:t>
            </w:r>
          </w:p>
          <w:p>
            <w:pPr>
              <w:pStyle w:val="7"/>
              <w:spacing w:before="38"/>
              <w:ind w:left="112"/>
              <w:rPr>
                <w:rFonts w:hint="eastAsia" w:ascii="宋体" w:hAnsi="宋体" w:eastAsia="宋体" w:cs="宋体"/>
                <w:sz w:val="24"/>
                <w:szCs w:val="24"/>
              </w:rPr>
            </w:pPr>
            <w:r>
              <w:rPr>
                <w:rFonts w:hint="eastAsia" w:ascii="宋体" w:hAnsi="宋体" w:eastAsia="宋体" w:cs="宋体"/>
                <w:sz w:val="24"/>
                <w:szCs w:val="24"/>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6" w:space="0"/>
              <w:bottom w:val="single" w:color="000000" w:sz="6" w:space="0"/>
              <w:right w:val="single" w:color="000000" w:sz="6" w:space="0"/>
            </w:tcBorders>
            <w:noWrap w:val="0"/>
            <w:vAlign w:val="top"/>
          </w:tcPr>
          <w:p>
            <w:pPr>
              <w:pStyle w:val="7"/>
              <w:spacing w:before="73"/>
              <w:ind w:left="18"/>
              <w:jc w:val="center"/>
              <w:rPr>
                <w:rFonts w:hint="eastAsia" w:ascii="宋体" w:hAnsi="宋体" w:eastAsia="宋体" w:cs="宋体"/>
                <w:sz w:val="24"/>
                <w:szCs w:val="24"/>
              </w:rPr>
            </w:pPr>
            <w:r>
              <w:rPr>
                <w:rFonts w:hint="eastAsia" w:ascii="宋体" w:hAnsi="宋体" w:eastAsia="宋体" w:cs="宋体"/>
                <w:w w:val="99"/>
                <w:sz w:val="24"/>
                <w:szCs w:val="24"/>
              </w:rPr>
              <w:t>6</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限速器轮槽、限速器钢丝绳</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清洁，无严重油腻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7</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靴衬、滚轮</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18"/>
              <w:jc w:val="center"/>
              <w:rPr>
                <w:rFonts w:hint="eastAsia" w:ascii="宋体" w:hAnsi="宋体" w:eastAsia="宋体" w:cs="宋体"/>
                <w:sz w:val="24"/>
                <w:szCs w:val="24"/>
              </w:rPr>
            </w:pPr>
            <w:r>
              <w:rPr>
                <w:rFonts w:hint="eastAsia" w:ascii="宋体" w:hAnsi="宋体" w:eastAsia="宋体" w:cs="宋体"/>
                <w:w w:val="99"/>
                <w:sz w:val="24"/>
                <w:szCs w:val="24"/>
              </w:rPr>
              <w:t>8</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6"/>
              <w:ind w:left="114"/>
              <w:rPr>
                <w:rFonts w:hint="eastAsia" w:ascii="宋体" w:hAnsi="宋体" w:eastAsia="宋体" w:cs="宋体"/>
                <w:sz w:val="24"/>
                <w:szCs w:val="24"/>
              </w:rPr>
            </w:pPr>
            <w:r>
              <w:rPr>
                <w:rFonts w:hint="eastAsia" w:ascii="宋体" w:hAnsi="宋体" w:eastAsia="宋体" w:cs="宋体"/>
                <w:sz w:val="24"/>
                <w:szCs w:val="24"/>
              </w:rPr>
              <w:t>验证轿门关闭的电气安全装置</w:t>
            </w:r>
          </w:p>
        </w:tc>
        <w:tc>
          <w:tcPr>
            <w:tcW w:w="4676" w:type="dxa"/>
            <w:tcBorders>
              <w:top w:val="single" w:color="000000" w:sz="6" w:space="0"/>
              <w:left w:val="single" w:color="000000" w:sz="6" w:space="0"/>
              <w:bottom w:val="single" w:color="000000" w:sz="6" w:space="0"/>
            </w:tcBorders>
            <w:noWrap w:val="0"/>
            <w:vAlign w:val="top"/>
          </w:tcPr>
          <w:p>
            <w:pPr>
              <w:pStyle w:val="7"/>
              <w:spacing w:before="96"/>
              <w:ind w:left="112"/>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756" w:type="dxa"/>
            <w:tcBorders>
              <w:top w:val="single" w:color="000000" w:sz="6" w:space="0"/>
              <w:bottom w:val="single" w:color="000000" w:sz="6" w:space="0"/>
              <w:right w:val="single" w:color="000000" w:sz="6" w:space="0"/>
            </w:tcBorders>
            <w:noWrap w:val="0"/>
            <w:vAlign w:val="top"/>
          </w:tcPr>
          <w:p>
            <w:pPr>
              <w:pStyle w:val="7"/>
              <w:spacing w:before="111"/>
              <w:ind w:left="18"/>
              <w:jc w:val="center"/>
              <w:rPr>
                <w:rFonts w:hint="eastAsia" w:ascii="宋体" w:hAnsi="宋体" w:eastAsia="宋体" w:cs="宋体"/>
                <w:sz w:val="24"/>
                <w:szCs w:val="24"/>
              </w:rPr>
            </w:pPr>
            <w:r>
              <w:rPr>
                <w:rFonts w:hint="eastAsia" w:ascii="宋体" w:hAnsi="宋体" w:eastAsia="宋体" w:cs="宋体"/>
                <w:w w:val="99"/>
                <w:sz w:val="24"/>
                <w:szCs w:val="24"/>
              </w:rPr>
              <w:t>9</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ind w:left="114"/>
              <w:rPr>
                <w:rFonts w:hint="eastAsia" w:ascii="宋体" w:hAnsi="宋体" w:eastAsia="宋体" w:cs="宋体"/>
                <w:sz w:val="24"/>
                <w:szCs w:val="24"/>
              </w:rPr>
            </w:pPr>
            <w:r>
              <w:rPr>
                <w:rFonts w:hint="eastAsia" w:ascii="宋体" w:hAnsi="宋体" w:eastAsia="宋体" w:cs="宋体"/>
                <w:sz w:val="24"/>
                <w:szCs w:val="24"/>
              </w:rPr>
              <w:t>层门、轿门系统中传动钢丝绳、链条、传送</w:t>
            </w:r>
          </w:p>
          <w:p>
            <w:pPr>
              <w:pStyle w:val="7"/>
              <w:spacing w:before="38"/>
              <w:ind w:left="114"/>
              <w:rPr>
                <w:rFonts w:hint="eastAsia" w:ascii="宋体" w:hAnsi="宋体" w:eastAsia="宋体" w:cs="宋体"/>
                <w:sz w:val="24"/>
                <w:szCs w:val="24"/>
              </w:rPr>
            </w:pPr>
            <w:r>
              <w:rPr>
                <w:rFonts w:hint="eastAsia" w:ascii="宋体" w:hAnsi="宋体" w:eastAsia="宋体" w:cs="宋体"/>
                <w:sz w:val="24"/>
                <w:szCs w:val="24"/>
              </w:rPr>
              <w:t>带</w:t>
            </w:r>
          </w:p>
        </w:tc>
        <w:tc>
          <w:tcPr>
            <w:tcW w:w="4676" w:type="dxa"/>
            <w:tcBorders>
              <w:top w:val="single" w:color="000000" w:sz="6" w:space="0"/>
              <w:left w:val="single" w:color="000000" w:sz="6" w:space="0"/>
              <w:bottom w:val="single" w:color="000000" w:sz="6" w:space="0"/>
            </w:tcBorders>
            <w:noWrap w:val="0"/>
            <w:vAlign w:val="top"/>
          </w:tcPr>
          <w:p>
            <w:pPr>
              <w:pStyle w:val="7"/>
              <w:spacing w:before="136"/>
              <w:ind w:left="112"/>
              <w:rPr>
                <w:rFonts w:hint="eastAsia" w:ascii="宋体" w:hAnsi="宋体" w:eastAsia="宋体" w:cs="宋体"/>
                <w:sz w:val="24"/>
                <w:szCs w:val="24"/>
              </w:rPr>
            </w:pPr>
            <w:r>
              <w:rPr>
                <w:rFonts w:hint="eastAsia" w:ascii="宋体" w:hAnsi="宋体" w:eastAsia="宋体" w:cs="宋体"/>
                <w:sz w:val="24"/>
                <w:szCs w:val="24"/>
              </w:rPr>
              <w:t>按照制造单位要求进行清洁、调整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0" w:right="252"/>
              <w:jc w:val="right"/>
              <w:rPr>
                <w:rFonts w:hint="eastAsia" w:ascii="宋体" w:hAnsi="宋体" w:eastAsia="宋体" w:cs="宋体"/>
                <w:sz w:val="24"/>
                <w:szCs w:val="24"/>
              </w:rPr>
            </w:pPr>
            <w:r>
              <w:rPr>
                <w:rFonts w:hint="eastAsia" w:ascii="宋体" w:hAnsi="宋体" w:eastAsia="宋体" w:cs="宋体"/>
                <w:w w:val="95"/>
                <w:sz w:val="24"/>
                <w:szCs w:val="24"/>
              </w:rPr>
              <w:t>10</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3"/>
              <w:ind w:left="114"/>
              <w:rPr>
                <w:rFonts w:hint="eastAsia" w:ascii="宋体" w:hAnsi="宋体" w:eastAsia="宋体" w:cs="宋体"/>
                <w:sz w:val="24"/>
                <w:szCs w:val="24"/>
              </w:rPr>
            </w:pPr>
            <w:r>
              <w:rPr>
                <w:rFonts w:hint="eastAsia" w:ascii="宋体" w:hAnsi="宋体" w:eastAsia="宋体" w:cs="宋体"/>
                <w:sz w:val="24"/>
                <w:szCs w:val="24"/>
              </w:rPr>
              <w:t>层门门导靴</w:t>
            </w:r>
          </w:p>
        </w:tc>
        <w:tc>
          <w:tcPr>
            <w:tcW w:w="4676" w:type="dxa"/>
            <w:tcBorders>
              <w:top w:val="single" w:color="000000" w:sz="6" w:space="0"/>
              <w:left w:val="single" w:color="000000" w:sz="6" w:space="0"/>
              <w:bottom w:val="single" w:color="000000" w:sz="6" w:space="0"/>
            </w:tcBorders>
            <w:noWrap w:val="0"/>
            <w:vAlign w:val="top"/>
          </w:tcPr>
          <w:p>
            <w:pPr>
              <w:pStyle w:val="7"/>
              <w:spacing w:before="93"/>
              <w:ind w:left="112"/>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6" w:space="0"/>
              <w:bottom w:val="single" w:color="000000" w:sz="6" w:space="0"/>
              <w:right w:val="single" w:color="000000" w:sz="6" w:space="0"/>
            </w:tcBorders>
            <w:noWrap w:val="0"/>
            <w:vAlign w:val="top"/>
          </w:tcPr>
          <w:p>
            <w:pPr>
              <w:pStyle w:val="7"/>
              <w:spacing w:before="71"/>
              <w:ind w:left="0" w:right="252"/>
              <w:jc w:val="right"/>
              <w:rPr>
                <w:rFonts w:hint="eastAsia" w:ascii="宋体" w:hAnsi="宋体" w:eastAsia="宋体" w:cs="宋体"/>
                <w:sz w:val="24"/>
                <w:szCs w:val="24"/>
              </w:rPr>
            </w:pPr>
            <w:r>
              <w:rPr>
                <w:rFonts w:hint="eastAsia" w:ascii="宋体" w:hAnsi="宋体" w:eastAsia="宋体" w:cs="宋体"/>
                <w:w w:val="95"/>
                <w:sz w:val="24"/>
                <w:szCs w:val="24"/>
              </w:rPr>
              <w:t>11</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消防开关</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工作正常，功能有效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56" w:type="dxa"/>
            <w:tcBorders>
              <w:top w:val="single" w:color="000000" w:sz="6" w:space="0"/>
              <w:bottom w:val="single" w:color="000000" w:sz="6" w:space="0"/>
              <w:right w:val="single" w:color="000000" w:sz="6" w:space="0"/>
            </w:tcBorders>
            <w:noWrap w:val="0"/>
            <w:vAlign w:val="top"/>
          </w:tcPr>
          <w:p>
            <w:pPr>
              <w:pStyle w:val="7"/>
              <w:spacing w:before="73"/>
              <w:ind w:left="0" w:right="252"/>
              <w:jc w:val="right"/>
              <w:rPr>
                <w:rFonts w:hint="eastAsia" w:ascii="宋体" w:hAnsi="宋体" w:eastAsia="宋体" w:cs="宋体"/>
                <w:sz w:val="24"/>
                <w:szCs w:val="24"/>
              </w:rPr>
            </w:pPr>
            <w:r>
              <w:rPr>
                <w:rFonts w:hint="eastAsia" w:ascii="宋体" w:hAnsi="宋体" w:eastAsia="宋体" w:cs="宋体"/>
                <w:w w:val="95"/>
                <w:sz w:val="24"/>
                <w:szCs w:val="24"/>
              </w:rPr>
              <w:t>12</w:t>
            </w:r>
          </w:p>
        </w:tc>
        <w:tc>
          <w:tcPr>
            <w:tcW w:w="3642"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耗能缓冲器</w:t>
            </w:r>
          </w:p>
        </w:tc>
        <w:tc>
          <w:tcPr>
            <w:tcW w:w="4676" w:type="dxa"/>
            <w:tcBorders>
              <w:top w:val="single" w:color="000000" w:sz="6" w:space="0"/>
              <w:left w:val="single" w:color="000000" w:sz="6" w:space="0"/>
              <w:bottom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电气安全装置功能有效，油量适宜，柱塞无锈蚀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756" w:type="dxa"/>
            <w:tcBorders>
              <w:top w:val="single" w:color="000000" w:sz="6" w:space="0"/>
              <w:right w:val="single" w:color="000000" w:sz="6" w:space="0"/>
            </w:tcBorders>
            <w:noWrap w:val="0"/>
            <w:vAlign w:val="top"/>
          </w:tcPr>
          <w:p>
            <w:pPr>
              <w:pStyle w:val="7"/>
              <w:spacing w:before="71"/>
              <w:ind w:left="0" w:right="252"/>
              <w:jc w:val="right"/>
              <w:rPr>
                <w:rFonts w:hint="eastAsia" w:ascii="宋体" w:hAnsi="宋体" w:eastAsia="宋体" w:cs="宋体"/>
                <w:sz w:val="24"/>
                <w:szCs w:val="24"/>
              </w:rPr>
            </w:pPr>
            <w:r>
              <w:rPr>
                <w:rFonts w:hint="eastAsia" w:ascii="宋体" w:hAnsi="宋体" w:eastAsia="宋体" w:cs="宋体"/>
                <w:w w:val="95"/>
                <w:sz w:val="24"/>
                <w:szCs w:val="24"/>
              </w:rPr>
              <w:t>13</w:t>
            </w:r>
          </w:p>
        </w:tc>
        <w:tc>
          <w:tcPr>
            <w:tcW w:w="3642" w:type="dxa"/>
            <w:tcBorders>
              <w:top w:val="single" w:color="000000" w:sz="6" w:space="0"/>
              <w:left w:val="single" w:color="000000" w:sz="6" w:space="0"/>
              <w:right w:val="single" w:color="000000" w:sz="6" w:space="0"/>
            </w:tcBorders>
            <w:noWrap w:val="0"/>
            <w:vAlign w:val="top"/>
          </w:tcPr>
          <w:p>
            <w:pPr>
              <w:pStyle w:val="7"/>
              <w:spacing w:before="95"/>
              <w:ind w:left="114"/>
              <w:rPr>
                <w:rFonts w:hint="eastAsia" w:ascii="宋体" w:hAnsi="宋体" w:eastAsia="宋体" w:cs="宋体"/>
                <w:sz w:val="24"/>
                <w:szCs w:val="24"/>
              </w:rPr>
            </w:pPr>
            <w:r>
              <w:rPr>
                <w:rFonts w:hint="eastAsia" w:ascii="宋体" w:hAnsi="宋体" w:eastAsia="宋体" w:cs="宋体"/>
                <w:sz w:val="24"/>
                <w:szCs w:val="24"/>
              </w:rPr>
              <w:t>限速器张紧轮装置和电气安全装置</w:t>
            </w:r>
          </w:p>
        </w:tc>
        <w:tc>
          <w:tcPr>
            <w:tcW w:w="4676" w:type="dxa"/>
            <w:tcBorders>
              <w:top w:val="single" w:color="000000" w:sz="6" w:space="0"/>
              <w:left w:val="single" w:color="000000" w:sz="6" w:space="0"/>
            </w:tcBorders>
            <w:noWrap w:val="0"/>
            <w:vAlign w:val="top"/>
          </w:tcPr>
          <w:p>
            <w:pPr>
              <w:pStyle w:val="7"/>
              <w:spacing w:before="95"/>
              <w:ind w:left="112"/>
              <w:rPr>
                <w:rFonts w:hint="eastAsia" w:ascii="宋体" w:hAnsi="宋体" w:eastAsia="宋体" w:cs="宋体"/>
                <w:sz w:val="24"/>
                <w:szCs w:val="24"/>
              </w:rPr>
            </w:pPr>
            <w:r>
              <w:rPr>
                <w:rFonts w:hint="eastAsia" w:ascii="宋体" w:hAnsi="宋体" w:eastAsia="宋体" w:cs="宋体"/>
                <w:sz w:val="24"/>
                <w:szCs w:val="24"/>
              </w:rPr>
              <w:t>工作正常</w:t>
            </w:r>
          </w:p>
        </w:tc>
      </w:tr>
    </w:tbl>
    <w:p/>
    <w:p/>
    <w:p/>
    <w:p/>
    <w:p/>
    <w:p/>
    <w:p/>
    <w:p/>
    <w:p/>
    <w:p/>
    <w:p>
      <w:pPr>
        <w:spacing w:before="0"/>
        <w:ind w:left="198" w:right="0" w:firstLine="0"/>
        <w:jc w:val="left"/>
        <w:rPr>
          <w:rFonts w:hint="eastAsia" w:ascii="宋体" w:hAnsi="宋体" w:eastAsia="宋体" w:cs="宋体"/>
          <w:b/>
          <w:sz w:val="24"/>
          <w:szCs w:val="24"/>
        </w:rPr>
      </w:pPr>
    </w:p>
    <w:p>
      <w:pPr>
        <w:spacing w:before="0"/>
        <w:ind w:left="198" w:right="0" w:firstLine="0"/>
        <w:jc w:val="left"/>
        <w:rPr>
          <w:rFonts w:hint="eastAsia" w:ascii="宋体" w:hAnsi="宋体" w:eastAsia="宋体" w:cs="宋体"/>
          <w:b/>
          <w:sz w:val="24"/>
          <w:szCs w:val="24"/>
        </w:rPr>
      </w:pPr>
      <w:r>
        <w:rPr>
          <w:rFonts w:hint="eastAsia" w:ascii="宋体" w:hAnsi="宋体" w:eastAsia="宋体" w:cs="宋体"/>
          <w:b/>
          <w:sz w:val="24"/>
          <w:szCs w:val="24"/>
        </w:rPr>
        <w:t>A3 半年维护保养项目（内容）和要求</w:t>
      </w:r>
    </w:p>
    <w:p>
      <w:pPr>
        <w:spacing w:before="79"/>
        <w:ind w:left="173" w:right="1079" w:firstLine="0"/>
        <w:jc w:val="left"/>
        <w:rPr>
          <w:rFonts w:hint="eastAsia" w:ascii="宋体" w:hAnsi="宋体" w:eastAsia="宋体" w:cs="宋体"/>
          <w:sz w:val="24"/>
          <w:szCs w:val="24"/>
        </w:rPr>
      </w:pPr>
      <w:r>
        <w:rPr>
          <w:rFonts w:hint="eastAsia" w:ascii="宋体" w:hAnsi="宋体" w:eastAsia="宋体" w:cs="宋体"/>
          <w:sz w:val="24"/>
          <w:szCs w:val="24"/>
        </w:rPr>
        <w:t>半年维护保养项目（内容）和要求除符合 A2 季度维护保养的项目（内容）和要求外，还应当符合表 A-3 的项目（内容）和要求</w:t>
      </w:r>
    </w:p>
    <w:tbl>
      <w:tblPr>
        <w:tblStyle w:val="4"/>
        <w:tblpPr w:leftFromText="180" w:rightFromText="180" w:vertAnchor="text" w:horzAnchor="page" w:tblpX="2059" w:tblpY="102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6"/>
        <w:gridCol w:w="3637"/>
        <w:gridCol w:w="45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trPr>
        <w:tc>
          <w:tcPr>
            <w:tcW w:w="756" w:type="dxa"/>
            <w:tcBorders>
              <w:bottom w:val="single" w:color="000000" w:sz="6" w:space="0"/>
              <w:right w:val="single" w:color="000000" w:sz="6" w:space="0"/>
            </w:tcBorders>
            <w:noWrap w:val="0"/>
            <w:vAlign w:val="top"/>
          </w:tcPr>
          <w:p>
            <w:pPr>
              <w:pStyle w:val="7"/>
              <w:spacing w:before="83"/>
              <w:ind w:left="175" w:right="157"/>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37" w:type="dxa"/>
            <w:tcBorders>
              <w:left w:val="single" w:color="000000" w:sz="6" w:space="0"/>
              <w:bottom w:val="single" w:color="000000" w:sz="6" w:space="0"/>
              <w:right w:val="single" w:color="000000" w:sz="6" w:space="0"/>
            </w:tcBorders>
            <w:noWrap w:val="0"/>
            <w:vAlign w:val="top"/>
          </w:tcPr>
          <w:p>
            <w:pPr>
              <w:pStyle w:val="7"/>
              <w:spacing w:before="83"/>
              <w:ind w:left="924"/>
              <w:rPr>
                <w:rFonts w:hint="eastAsia" w:ascii="宋体" w:hAnsi="宋体" w:eastAsia="宋体" w:cs="宋体"/>
                <w:sz w:val="24"/>
                <w:szCs w:val="24"/>
              </w:rPr>
            </w:pPr>
            <w:r>
              <w:rPr>
                <w:rFonts w:hint="eastAsia" w:ascii="宋体" w:hAnsi="宋体" w:eastAsia="宋体" w:cs="宋体"/>
                <w:sz w:val="24"/>
                <w:szCs w:val="24"/>
              </w:rPr>
              <w:t>维护保养项目（内容）</w:t>
            </w:r>
          </w:p>
        </w:tc>
        <w:tc>
          <w:tcPr>
            <w:tcW w:w="4511" w:type="dxa"/>
            <w:tcBorders>
              <w:left w:val="single" w:color="000000" w:sz="6" w:space="0"/>
              <w:bottom w:val="single" w:color="000000" w:sz="6" w:space="0"/>
            </w:tcBorders>
            <w:noWrap w:val="0"/>
            <w:vAlign w:val="top"/>
          </w:tcPr>
          <w:p>
            <w:pPr>
              <w:pStyle w:val="7"/>
              <w:spacing w:before="83"/>
              <w:ind w:left="1601" w:right="1571"/>
              <w:jc w:val="center"/>
              <w:rPr>
                <w:rFonts w:hint="eastAsia" w:ascii="宋体" w:hAnsi="宋体" w:eastAsia="宋体" w:cs="宋体"/>
                <w:sz w:val="24"/>
                <w:szCs w:val="24"/>
              </w:rPr>
            </w:pPr>
            <w:r>
              <w:rPr>
                <w:rFonts w:hint="eastAsia" w:ascii="宋体" w:hAnsi="宋体" w:eastAsia="宋体" w:cs="宋体"/>
                <w:sz w:val="24"/>
                <w:szCs w:val="24"/>
              </w:rPr>
              <w:t>维护保养基本要求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电动机与减速机联轴器</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连接无松动，弹性元件外观良好，无老化等现象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驱动轮、导向轮轴承部</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无异常响声，无振动，润滑良好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6" w:space="0"/>
              <w:bottom w:val="single" w:color="000000" w:sz="6" w:space="0"/>
              <w:right w:val="single" w:color="000000" w:sz="6" w:space="0"/>
            </w:tcBorders>
            <w:noWrap w:val="0"/>
            <w:vAlign w:val="top"/>
          </w:tcPr>
          <w:p>
            <w:pPr>
              <w:pStyle w:val="7"/>
              <w:spacing w:before="85"/>
              <w:ind w:left="18"/>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曳引轮槽</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4</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制动器动作状态监测装置</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工作正常，制动器动作可靠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5</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控制柜内各接线端子</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各接线紧固、整齐，线号齐全清晰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56" w:type="dxa"/>
            <w:tcBorders>
              <w:top w:val="single" w:color="000000" w:sz="6" w:space="0"/>
              <w:bottom w:val="single" w:color="000000" w:sz="6" w:space="0"/>
              <w:right w:val="single" w:color="000000" w:sz="6" w:space="0"/>
            </w:tcBorders>
            <w:noWrap w:val="0"/>
            <w:vAlign w:val="top"/>
          </w:tcPr>
          <w:p>
            <w:pPr>
              <w:pStyle w:val="7"/>
              <w:spacing w:before="85"/>
              <w:ind w:left="18"/>
              <w:jc w:val="center"/>
              <w:rPr>
                <w:rFonts w:hint="eastAsia" w:ascii="宋体" w:hAnsi="宋体" w:eastAsia="宋体" w:cs="宋体"/>
                <w:sz w:val="24"/>
                <w:szCs w:val="24"/>
              </w:rPr>
            </w:pPr>
            <w:r>
              <w:rPr>
                <w:rFonts w:hint="eastAsia" w:ascii="宋体" w:hAnsi="宋体" w:eastAsia="宋体" w:cs="宋体"/>
                <w:w w:val="99"/>
                <w:sz w:val="24"/>
                <w:szCs w:val="24"/>
              </w:rPr>
              <w:t>6</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控制柜各仪表</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显示正常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7</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井道、对重、轿顶各反绳轮轴承部</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无异常声响，无振动，润滑良好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8"/>
              <w:jc w:val="center"/>
              <w:rPr>
                <w:rFonts w:hint="eastAsia" w:ascii="宋体" w:hAnsi="宋体" w:eastAsia="宋体" w:cs="宋体"/>
                <w:sz w:val="24"/>
                <w:szCs w:val="24"/>
              </w:rPr>
            </w:pPr>
            <w:r>
              <w:rPr>
                <w:rFonts w:hint="eastAsia" w:ascii="宋体" w:hAnsi="宋体" w:eastAsia="宋体" w:cs="宋体"/>
                <w:w w:val="99"/>
                <w:sz w:val="24"/>
                <w:szCs w:val="24"/>
              </w:rPr>
              <w:t>8</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悬挂装置、补偿绳</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磨损量、断丝数不超过要求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6" w:space="0"/>
              <w:bottom w:val="single" w:color="000000" w:sz="6" w:space="0"/>
              <w:right w:val="single" w:color="000000" w:sz="6" w:space="0"/>
            </w:tcBorders>
            <w:noWrap w:val="0"/>
            <w:vAlign w:val="top"/>
          </w:tcPr>
          <w:p>
            <w:pPr>
              <w:pStyle w:val="7"/>
              <w:spacing w:before="85"/>
              <w:ind w:left="18"/>
              <w:jc w:val="center"/>
              <w:rPr>
                <w:rFonts w:hint="eastAsia" w:ascii="宋体" w:hAnsi="宋体" w:eastAsia="宋体" w:cs="宋体"/>
                <w:sz w:val="24"/>
                <w:szCs w:val="24"/>
              </w:rPr>
            </w:pPr>
            <w:r>
              <w:rPr>
                <w:rFonts w:hint="eastAsia" w:ascii="宋体" w:hAnsi="宋体" w:eastAsia="宋体" w:cs="宋体"/>
                <w:w w:val="99"/>
                <w:sz w:val="24"/>
                <w:szCs w:val="24"/>
              </w:rPr>
              <w:t>9</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绳头组合</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螺母无松动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75" w:right="152"/>
              <w:jc w:val="center"/>
              <w:rPr>
                <w:rFonts w:hint="eastAsia" w:ascii="宋体" w:hAnsi="宋体" w:eastAsia="宋体" w:cs="宋体"/>
                <w:sz w:val="24"/>
                <w:szCs w:val="24"/>
              </w:rPr>
            </w:pPr>
            <w:r>
              <w:rPr>
                <w:rFonts w:hint="eastAsia" w:ascii="宋体" w:hAnsi="宋体" w:eastAsia="宋体" w:cs="宋体"/>
                <w:sz w:val="24"/>
                <w:szCs w:val="24"/>
              </w:rPr>
              <w:t>10</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限速器钢丝绳</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磨损量、断丝数不超过制造单位要求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75" w:right="152"/>
              <w:jc w:val="center"/>
              <w:rPr>
                <w:rFonts w:hint="eastAsia" w:ascii="宋体" w:hAnsi="宋体" w:eastAsia="宋体" w:cs="宋体"/>
                <w:sz w:val="24"/>
                <w:szCs w:val="24"/>
              </w:rPr>
            </w:pPr>
            <w:r>
              <w:rPr>
                <w:rFonts w:hint="eastAsia" w:ascii="宋体" w:hAnsi="宋体" w:eastAsia="宋体" w:cs="宋体"/>
                <w:sz w:val="24"/>
                <w:szCs w:val="24"/>
              </w:rPr>
              <w:t>11</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层门、轿门门扇</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门扇各相关间隙符合标准值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6" w:space="0"/>
              <w:bottom w:val="single" w:color="000000" w:sz="6" w:space="0"/>
              <w:right w:val="single" w:color="000000" w:sz="6" w:space="0"/>
            </w:tcBorders>
            <w:noWrap w:val="0"/>
            <w:vAlign w:val="top"/>
          </w:tcPr>
          <w:p>
            <w:pPr>
              <w:pStyle w:val="7"/>
              <w:spacing w:before="85"/>
              <w:ind w:left="175" w:right="152"/>
              <w:jc w:val="center"/>
              <w:rPr>
                <w:rFonts w:hint="eastAsia" w:ascii="宋体" w:hAnsi="宋体" w:eastAsia="宋体" w:cs="宋体"/>
                <w:sz w:val="24"/>
                <w:szCs w:val="24"/>
              </w:rPr>
            </w:pPr>
            <w:r>
              <w:rPr>
                <w:rFonts w:hint="eastAsia" w:ascii="宋体" w:hAnsi="宋体" w:eastAsia="宋体" w:cs="宋体"/>
                <w:sz w:val="24"/>
                <w:szCs w:val="24"/>
              </w:rPr>
              <w:t>12</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轿门开门限制装置</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75" w:right="153"/>
              <w:jc w:val="center"/>
              <w:rPr>
                <w:rFonts w:hint="eastAsia" w:ascii="宋体" w:hAnsi="宋体" w:eastAsia="宋体" w:cs="宋体"/>
                <w:sz w:val="24"/>
                <w:szCs w:val="24"/>
              </w:rPr>
            </w:pPr>
            <w:r>
              <w:rPr>
                <w:rFonts w:hint="eastAsia" w:ascii="宋体" w:hAnsi="宋体" w:eastAsia="宋体" w:cs="宋体"/>
                <w:sz w:val="24"/>
                <w:szCs w:val="24"/>
              </w:rPr>
              <w:t>13</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对重缓冲距离</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符合标准值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56" w:type="dxa"/>
            <w:tcBorders>
              <w:top w:val="single" w:color="000000" w:sz="6" w:space="0"/>
              <w:bottom w:val="single" w:color="000000" w:sz="6" w:space="0"/>
              <w:right w:val="single" w:color="000000" w:sz="6" w:space="0"/>
            </w:tcBorders>
            <w:noWrap w:val="0"/>
            <w:vAlign w:val="top"/>
          </w:tcPr>
          <w:p>
            <w:pPr>
              <w:pStyle w:val="7"/>
              <w:spacing w:before="87"/>
              <w:ind w:left="175" w:right="153"/>
              <w:jc w:val="center"/>
              <w:rPr>
                <w:rFonts w:hint="eastAsia" w:ascii="宋体" w:hAnsi="宋体" w:eastAsia="宋体" w:cs="宋体"/>
                <w:sz w:val="24"/>
                <w:szCs w:val="24"/>
              </w:rPr>
            </w:pPr>
            <w:r>
              <w:rPr>
                <w:rFonts w:hint="eastAsia" w:ascii="宋体" w:hAnsi="宋体" w:eastAsia="宋体" w:cs="宋体"/>
                <w:sz w:val="24"/>
                <w:szCs w:val="24"/>
              </w:rPr>
              <w:t>14</w:t>
            </w:r>
          </w:p>
        </w:tc>
        <w:tc>
          <w:tcPr>
            <w:tcW w:w="3637"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补偿链（绳）与轿厢、对重接合处</w:t>
            </w:r>
          </w:p>
        </w:tc>
        <w:tc>
          <w:tcPr>
            <w:tcW w:w="4511" w:type="dxa"/>
            <w:tcBorders>
              <w:top w:val="single" w:color="000000" w:sz="6" w:space="0"/>
              <w:left w:val="single" w:color="000000" w:sz="6" w:space="0"/>
              <w:bottom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固定、无松动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56" w:type="dxa"/>
            <w:tcBorders>
              <w:top w:val="single" w:color="000000" w:sz="6" w:space="0"/>
              <w:right w:val="single" w:color="000000" w:sz="6" w:space="0"/>
            </w:tcBorders>
            <w:noWrap w:val="0"/>
            <w:vAlign w:val="top"/>
          </w:tcPr>
          <w:p>
            <w:pPr>
              <w:pStyle w:val="7"/>
              <w:spacing w:before="85"/>
              <w:ind w:left="175" w:right="153"/>
              <w:jc w:val="center"/>
              <w:rPr>
                <w:rFonts w:hint="eastAsia" w:ascii="宋体" w:hAnsi="宋体" w:eastAsia="宋体" w:cs="宋体"/>
                <w:sz w:val="24"/>
                <w:szCs w:val="24"/>
              </w:rPr>
            </w:pPr>
            <w:r>
              <w:rPr>
                <w:rFonts w:hint="eastAsia" w:ascii="宋体" w:hAnsi="宋体" w:eastAsia="宋体" w:cs="宋体"/>
                <w:sz w:val="24"/>
                <w:szCs w:val="24"/>
              </w:rPr>
              <w:t>15</w:t>
            </w:r>
          </w:p>
        </w:tc>
        <w:tc>
          <w:tcPr>
            <w:tcW w:w="3637" w:type="dxa"/>
            <w:tcBorders>
              <w:top w:val="single" w:color="000000" w:sz="6" w:space="0"/>
              <w:left w:val="single" w:color="000000" w:sz="6" w:space="0"/>
              <w:right w:val="single" w:color="000000" w:sz="6" w:space="0"/>
            </w:tcBorders>
            <w:noWrap w:val="0"/>
            <w:vAlign w:val="top"/>
          </w:tcPr>
          <w:p>
            <w:pPr>
              <w:pStyle w:val="7"/>
              <w:spacing w:before="59"/>
              <w:ind w:left="114"/>
              <w:rPr>
                <w:rFonts w:hint="eastAsia" w:ascii="宋体" w:hAnsi="宋体" w:eastAsia="宋体" w:cs="宋体"/>
                <w:sz w:val="24"/>
                <w:szCs w:val="24"/>
              </w:rPr>
            </w:pPr>
            <w:r>
              <w:rPr>
                <w:rFonts w:hint="eastAsia" w:ascii="宋体" w:hAnsi="宋体" w:eastAsia="宋体" w:cs="宋体"/>
                <w:sz w:val="24"/>
                <w:szCs w:val="24"/>
              </w:rPr>
              <w:t>上下极限开关</w:t>
            </w:r>
          </w:p>
        </w:tc>
        <w:tc>
          <w:tcPr>
            <w:tcW w:w="4511" w:type="dxa"/>
            <w:tcBorders>
              <w:top w:val="single" w:color="000000" w:sz="6" w:space="0"/>
              <w:left w:val="single" w:color="000000" w:sz="6" w:space="0"/>
            </w:tcBorders>
            <w:noWrap w:val="0"/>
            <w:vAlign w:val="top"/>
          </w:tcPr>
          <w:p>
            <w:pPr>
              <w:pStyle w:val="7"/>
              <w:spacing w:before="59"/>
              <w:ind w:left="112"/>
              <w:rPr>
                <w:rFonts w:hint="eastAsia" w:ascii="宋体" w:hAnsi="宋体" w:eastAsia="宋体" w:cs="宋体"/>
                <w:sz w:val="24"/>
                <w:szCs w:val="24"/>
              </w:rPr>
            </w:pPr>
            <w:r>
              <w:rPr>
                <w:rFonts w:hint="eastAsia" w:ascii="宋体" w:hAnsi="宋体" w:eastAsia="宋体" w:cs="宋体"/>
                <w:sz w:val="24"/>
                <w:szCs w:val="24"/>
              </w:rPr>
              <w:t>工作正常</w:t>
            </w:r>
          </w:p>
        </w:tc>
      </w:tr>
    </w:tbl>
    <w:p>
      <w:pPr>
        <w:jc w:val="center"/>
        <w:rPr>
          <w:rFonts w:hint="eastAsia" w:ascii="宋体" w:hAnsi="宋体" w:eastAsia="宋体" w:cs="宋体"/>
          <w:sz w:val="24"/>
          <w:szCs w:val="24"/>
        </w:rPr>
      </w:pPr>
    </w:p>
    <w:p>
      <w:pPr>
        <w:jc w:val="center"/>
        <w:rPr>
          <w:rFonts w:hint="eastAsia" w:ascii="宋体" w:hAnsi="宋体" w:eastAsia="宋体" w:cs="宋体"/>
          <w:sz w:val="24"/>
          <w:szCs w:val="24"/>
          <w:lang w:eastAsia="zh-CN"/>
        </w:rPr>
      </w:pPr>
      <w:r>
        <w:rPr>
          <w:rFonts w:hint="eastAsia" w:ascii="宋体" w:hAnsi="宋体" w:eastAsia="宋体" w:cs="宋体"/>
          <w:sz w:val="24"/>
          <w:szCs w:val="24"/>
        </w:rPr>
        <w:t>表 A-3 半年维护保养项目（内容</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p>
    <w:p>
      <w:pPr>
        <w:spacing w:before="24"/>
        <w:ind w:right="0"/>
        <w:jc w:val="left"/>
        <w:rPr>
          <w:rFonts w:hint="eastAsia" w:ascii="宋体" w:hAnsi="宋体" w:eastAsia="宋体" w:cs="宋体"/>
          <w:b/>
          <w:sz w:val="24"/>
          <w:szCs w:val="24"/>
        </w:rPr>
      </w:pPr>
    </w:p>
    <w:p>
      <w:pPr>
        <w:spacing w:before="24"/>
        <w:ind w:left="198" w:right="0" w:firstLine="0"/>
        <w:jc w:val="left"/>
        <w:rPr>
          <w:rFonts w:hint="eastAsia" w:ascii="宋体" w:hAnsi="宋体" w:eastAsia="宋体" w:cs="宋体"/>
          <w:b/>
          <w:sz w:val="24"/>
          <w:szCs w:val="24"/>
        </w:rPr>
      </w:pPr>
      <w:r>
        <w:rPr>
          <w:rFonts w:hint="eastAsia" w:ascii="宋体" w:hAnsi="宋体" w:eastAsia="宋体" w:cs="宋体"/>
          <w:b/>
          <w:sz w:val="24"/>
          <w:szCs w:val="24"/>
        </w:rPr>
        <w:t>A4 年度维护保养项目（内容）和要求</w:t>
      </w:r>
    </w:p>
    <w:p>
      <w:pPr>
        <w:spacing w:before="79"/>
        <w:ind w:left="198" w:right="0" w:firstLine="0"/>
        <w:jc w:val="left"/>
        <w:rPr>
          <w:rFonts w:hint="eastAsia" w:ascii="宋体" w:hAnsi="宋体" w:eastAsia="宋体" w:cs="宋体"/>
          <w:sz w:val="24"/>
          <w:szCs w:val="24"/>
        </w:rPr>
      </w:pPr>
      <w:r>
        <w:rPr>
          <w:rFonts w:hint="eastAsia" w:ascii="宋体" w:hAnsi="宋体" w:eastAsia="宋体" w:cs="宋体"/>
          <w:sz w:val="24"/>
          <w:szCs w:val="24"/>
        </w:rPr>
        <w:t>年度维护保养项目（内容）和要求除符合 A3 半年度维护保养的项目（内容）和要求外，还应当符合表 A-4 的项目（内容）和要求外，还应当符合表 A-4 的项目（内容）和要求。</w:t>
      </w:r>
    </w:p>
    <w:p>
      <w:pPr>
        <w:spacing w:before="120"/>
        <w:ind w:left="3057" w:right="0" w:firstLine="0"/>
        <w:jc w:val="left"/>
        <w:rPr>
          <w:rFonts w:hint="eastAsia" w:ascii="宋体" w:hAnsi="宋体" w:eastAsia="宋体" w:cs="宋体"/>
          <w:sz w:val="24"/>
          <w:szCs w:val="24"/>
        </w:rPr>
      </w:pPr>
      <w:r>
        <w:rPr>
          <w:rFonts w:hint="eastAsia" w:ascii="宋体" w:hAnsi="宋体" w:eastAsia="宋体" w:cs="宋体"/>
          <w:sz w:val="24"/>
          <w:szCs w:val="24"/>
        </w:rPr>
        <w:t>表 A-4 年度维护保养项目（内容）和要求</w:t>
      </w:r>
    </w:p>
    <w:p>
      <w:pPr>
        <w:pStyle w:val="3"/>
        <w:spacing w:before="12"/>
        <w:rPr>
          <w:rFonts w:hint="eastAsia" w:ascii="宋体" w:hAnsi="宋体" w:eastAsia="宋体" w:cs="宋体"/>
          <w:sz w:val="24"/>
          <w:szCs w:val="24"/>
        </w:rPr>
      </w:pPr>
    </w:p>
    <w:tbl>
      <w:tblPr>
        <w:tblStyle w:val="4"/>
        <w:tblW w:w="0" w:type="auto"/>
        <w:tblInd w:w="2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4"/>
        <w:gridCol w:w="4433"/>
        <w:gridCol w:w="39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834" w:type="dxa"/>
            <w:tcBorders>
              <w:bottom w:val="single" w:color="000000" w:sz="4" w:space="0"/>
              <w:right w:val="single" w:color="000000" w:sz="4" w:space="0"/>
            </w:tcBorders>
            <w:noWrap w:val="0"/>
            <w:vAlign w:val="top"/>
          </w:tcPr>
          <w:p>
            <w:pPr>
              <w:pStyle w:val="7"/>
              <w:ind w:left="157" w:right="138"/>
              <w:jc w:val="center"/>
              <w:rPr>
                <w:rFonts w:hint="eastAsia" w:ascii="宋体" w:hAnsi="宋体" w:eastAsia="宋体" w:cs="宋体"/>
                <w:sz w:val="24"/>
                <w:szCs w:val="24"/>
              </w:rPr>
            </w:pPr>
            <w:r>
              <w:rPr>
                <w:rFonts w:hint="eastAsia" w:ascii="宋体" w:hAnsi="宋体" w:eastAsia="宋体" w:cs="宋体"/>
                <w:sz w:val="24"/>
                <w:szCs w:val="24"/>
              </w:rPr>
              <w:t>序号</w:t>
            </w:r>
          </w:p>
        </w:tc>
        <w:tc>
          <w:tcPr>
            <w:tcW w:w="4433" w:type="dxa"/>
            <w:tcBorders>
              <w:left w:val="single" w:color="000000" w:sz="4" w:space="0"/>
              <w:bottom w:val="single" w:color="000000" w:sz="4" w:space="0"/>
              <w:right w:val="single" w:color="000000" w:sz="4" w:space="0"/>
            </w:tcBorders>
            <w:noWrap w:val="0"/>
            <w:vAlign w:val="top"/>
          </w:tcPr>
          <w:p>
            <w:pPr>
              <w:pStyle w:val="7"/>
              <w:ind w:left="946"/>
              <w:rPr>
                <w:rFonts w:hint="eastAsia" w:ascii="宋体" w:hAnsi="宋体" w:eastAsia="宋体" w:cs="宋体"/>
                <w:sz w:val="24"/>
                <w:szCs w:val="24"/>
              </w:rPr>
            </w:pPr>
            <w:r>
              <w:rPr>
                <w:rFonts w:hint="eastAsia" w:ascii="宋体" w:hAnsi="宋体" w:eastAsia="宋体" w:cs="宋体"/>
                <w:sz w:val="24"/>
                <w:szCs w:val="24"/>
              </w:rPr>
              <w:t>维护保养项目（内容）</w:t>
            </w:r>
          </w:p>
        </w:tc>
        <w:tc>
          <w:tcPr>
            <w:tcW w:w="3914" w:type="dxa"/>
            <w:tcBorders>
              <w:left w:val="single" w:color="000000" w:sz="4" w:space="0"/>
              <w:bottom w:val="single" w:color="000000" w:sz="4" w:space="0"/>
            </w:tcBorders>
            <w:noWrap w:val="0"/>
            <w:vAlign w:val="top"/>
          </w:tcPr>
          <w:p>
            <w:pPr>
              <w:pStyle w:val="7"/>
              <w:ind w:left="0" w:leftChars="0" w:right="1626"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维护保养基本要求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34" w:type="dxa"/>
            <w:tcBorders>
              <w:top w:val="single" w:color="000000" w:sz="4" w:space="0"/>
              <w:bottom w:val="single" w:color="000000" w:sz="4" w:space="0"/>
              <w:right w:val="single" w:color="000000" w:sz="4" w:space="0"/>
            </w:tcBorders>
            <w:noWrap w:val="0"/>
            <w:vAlign w:val="top"/>
          </w:tcPr>
          <w:p>
            <w:pPr>
              <w:pStyle w:val="7"/>
              <w:spacing w:before="1"/>
              <w:ind w:left="18"/>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
              <w:rPr>
                <w:rFonts w:hint="eastAsia" w:ascii="宋体" w:hAnsi="宋体" w:eastAsia="宋体" w:cs="宋体"/>
                <w:sz w:val="24"/>
                <w:szCs w:val="24"/>
              </w:rPr>
            </w:pPr>
            <w:r>
              <w:rPr>
                <w:rFonts w:hint="eastAsia" w:ascii="宋体" w:hAnsi="宋体" w:eastAsia="宋体" w:cs="宋体"/>
                <w:sz w:val="24"/>
                <w:szCs w:val="24"/>
              </w:rPr>
              <w:t>减速机润滑油</w:t>
            </w:r>
          </w:p>
        </w:tc>
        <w:tc>
          <w:tcPr>
            <w:tcW w:w="3914" w:type="dxa"/>
            <w:tcBorders>
              <w:top w:val="single" w:color="000000" w:sz="4" w:space="0"/>
              <w:left w:val="single" w:color="000000" w:sz="4" w:space="0"/>
              <w:bottom w:val="single" w:color="000000" w:sz="4" w:space="0"/>
            </w:tcBorders>
            <w:noWrap w:val="0"/>
            <w:vAlign w:val="top"/>
          </w:tcPr>
          <w:p>
            <w:pPr>
              <w:pStyle w:val="7"/>
              <w:spacing w:before="4"/>
              <w:rPr>
                <w:rFonts w:hint="eastAsia" w:ascii="宋体" w:hAnsi="宋体" w:eastAsia="宋体" w:cs="宋体"/>
                <w:sz w:val="24"/>
                <w:szCs w:val="24"/>
              </w:rPr>
            </w:pPr>
            <w:r>
              <w:rPr>
                <w:rFonts w:hint="eastAsia" w:ascii="宋体" w:hAnsi="宋体" w:eastAsia="宋体" w:cs="宋体"/>
                <w:sz w:val="24"/>
                <w:szCs w:val="24"/>
              </w:rPr>
              <w:t>按照制造单位要求适时更换，保证油质符合要求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控制柜接触器、继电器触点</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接触良好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制动器铁芯（柱塞）</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进行清洁、润滑、检查，磨损量不超过制造单位要求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4</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制动器制动能力</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符合制造单位要求，保持有足够的制动力，必要时进行轿</w:t>
            </w:r>
          </w:p>
          <w:p>
            <w:pPr>
              <w:pStyle w:val="7"/>
              <w:spacing w:before="38"/>
              <w:rPr>
                <w:rFonts w:hint="eastAsia" w:ascii="宋体" w:hAnsi="宋体" w:eastAsia="宋体" w:cs="宋体"/>
                <w:sz w:val="24"/>
                <w:szCs w:val="24"/>
              </w:rPr>
            </w:pPr>
            <w:r>
              <w:rPr>
                <w:rFonts w:hint="eastAsia" w:ascii="宋体" w:hAnsi="宋体" w:eastAsia="宋体" w:cs="宋体"/>
                <w:sz w:val="24"/>
                <w:szCs w:val="24"/>
              </w:rPr>
              <w:t>厢装载 125%额定载重量的制动试验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5</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导电回路绝缘性能测试</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符合标准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1"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6</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spacing w:line="280" w:lineRule="auto"/>
              <w:ind w:right="85"/>
              <w:rPr>
                <w:rFonts w:hint="eastAsia" w:ascii="宋体" w:hAnsi="宋体" w:eastAsia="宋体" w:cs="宋体"/>
                <w:sz w:val="24"/>
                <w:szCs w:val="24"/>
              </w:rPr>
            </w:pPr>
            <w:r>
              <w:rPr>
                <w:rFonts w:hint="eastAsia" w:ascii="宋体" w:hAnsi="宋体" w:eastAsia="宋体" w:cs="宋体"/>
                <w:sz w:val="24"/>
                <w:szCs w:val="24"/>
              </w:rPr>
              <w:t>限速器安全钳联动试验</w:t>
            </w:r>
            <w:r>
              <w:rPr>
                <w:rFonts w:hint="eastAsia" w:ascii="宋体" w:hAnsi="宋体" w:eastAsia="宋体" w:cs="宋体"/>
                <w:spacing w:val="3"/>
                <w:sz w:val="24"/>
                <w:szCs w:val="24"/>
              </w:rPr>
              <w:t>（</w:t>
            </w:r>
            <w:r>
              <w:rPr>
                <w:rFonts w:hint="eastAsia" w:ascii="宋体" w:hAnsi="宋体" w:eastAsia="宋体" w:cs="宋体"/>
                <w:spacing w:val="-2"/>
                <w:sz w:val="24"/>
                <w:szCs w:val="24"/>
              </w:rPr>
              <w:t>对于使用年限不超</w:t>
            </w:r>
            <w:r>
              <w:rPr>
                <w:rFonts w:hint="eastAsia" w:ascii="宋体" w:hAnsi="宋体" w:eastAsia="宋体" w:cs="宋体"/>
                <w:spacing w:val="-8"/>
                <w:sz w:val="24"/>
                <w:szCs w:val="24"/>
              </w:rPr>
              <w:t xml:space="preserve">过 </w:t>
            </w:r>
            <w:r>
              <w:rPr>
                <w:rFonts w:hint="eastAsia" w:ascii="宋体" w:hAnsi="宋体" w:eastAsia="宋体" w:cs="宋体"/>
                <w:sz w:val="24"/>
                <w:szCs w:val="24"/>
              </w:rPr>
              <w:t>15</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 xml:space="preserve">年的限速器，每 </w:t>
            </w:r>
            <w:r>
              <w:rPr>
                <w:rFonts w:hint="eastAsia" w:ascii="宋体" w:hAnsi="宋体" w:eastAsia="宋体" w:cs="宋体"/>
                <w:sz w:val="24"/>
                <w:szCs w:val="24"/>
              </w:rPr>
              <w:t>2</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年进行一次限速器</w:t>
            </w:r>
            <w:r>
              <w:rPr>
                <w:rFonts w:hint="eastAsia" w:ascii="宋体" w:hAnsi="宋体" w:eastAsia="宋体" w:cs="宋体"/>
                <w:sz w:val="24"/>
                <w:szCs w:val="24"/>
              </w:rPr>
              <w:t>动作速度校验；对于使用年限超过 15</w:t>
            </w:r>
            <w:r>
              <w:rPr>
                <w:rFonts w:hint="eastAsia" w:ascii="宋体" w:hAnsi="宋体" w:eastAsia="宋体" w:cs="宋体"/>
                <w:spacing w:val="41"/>
                <w:sz w:val="24"/>
                <w:szCs w:val="24"/>
              </w:rPr>
              <w:t xml:space="preserve"> </w:t>
            </w:r>
            <w:r>
              <w:rPr>
                <w:rFonts w:hint="eastAsia" w:ascii="宋体" w:hAnsi="宋体" w:eastAsia="宋体" w:cs="宋体"/>
                <w:sz w:val="24"/>
                <w:szCs w:val="24"/>
              </w:rPr>
              <w:t>年的</w:t>
            </w:r>
            <w:r>
              <w:rPr>
                <w:rFonts w:hint="eastAsia" w:ascii="宋体" w:hAnsi="宋体" w:eastAsia="宋体" w:cs="宋体"/>
                <w:spacing w:val="10"/>
                <w:sz w:val="24"/>
                <w:szCs w:val="24"/>
              </w:rPr>
              <w:t>限速器，每年进行一次限速器动作速度校</w:t>
            </w:r>
            <w:r>
              <w:rPr>
                <w:rFonts w:hint="eastAsia" w:ascii="宋体" w:hAnsi="宋体" w:eastAsia="宋体" w:cs="宋体"/>
                <w:sz w:val="24"/>
                <w:szCs w:val="24"/>
              </w:rPr>
              <w:t>验）</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7</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上行超速保护装置动作试验</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18"/>
              <w:jc w:val="center"/>
              <w:rPr>
                <w:rFonts w:hint="eastAsia" w:ascii="宋体" w:hAnsi="宋体" w:eastAsia="宋体" w:cs="宋体"/>
                <w:sz w:val="24"/>
                <w:szCs w:val="24"/>
              </w:rPr>
            </w:pPr>
            <w:r>
              <w:rPr>
                <w:rFonts w:hint="eastAsia" w:ascii="宋体" w:hAnsi="宋体" w:eastAsia="宋体" w:cs="宋体"/>
                <w:w w:val="99"/>
                <w:sz w:val="24"/>
                <w:szCs w:val="24"/>
              </w:rPr>
              <w:t>8</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轿厢意外移动保护装置动作试验</w:t>
            </w:r>
          </w:p>
        </w:tc>
        <w:tc>
          <w:tcPr>
            <w:tcW w:w="3914" w:type="dxa"/>
            <w:tcBorders>
              <w:top w:val="single" w:color="000000" w:sz="4" w:space="0"/>
              <w:left w:val="single" w:color="000000" w:sz="4" w:space="0"/>
              <w:bottom w:val="single" w:color="000000"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316" w:leftChars="0" w:right="0" w:rightChars="0"/>
              <w:rPr>
                <w:rFonts w:hint="eastAsia" w:ascii="宋体" w:hAnsi="宋体" w:eastAsia="宋体" w:cs="宋体"/>
                <w:w w:val="99"/>
                <w:sz w:val="24"/>
                <w:szCs w:val="24"/>
              </w:rPr>
            </w:pPr>
            <w:r>
              <w:rPr>
                <w:rFonts w:hint="eastAsia" w:ascii="宋体" w:hAnsi="宋体" w:eastAsia="宋体" w:cs="宋体"/>
                <w:w w:val="99"/>
                <w:sz w:val="24"/>
                <w:szCs w:val="24"/>
              </w:rPr>
              <w:t>9</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轿顶、轿厢架、轿门及其附件安装螺栓</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紧固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10</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轿厢和对重/平衡重的导轨支架</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固定，无松动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11</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轿厢和对重/平衡重的导轨</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清洁，压板牢固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12</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随行电缆</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无损伤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13</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层门装置和地坎</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无影响正常使用的变形，各安装螺栓紧固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14</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轿厢称重装置</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准确有效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15</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安全钳钳座</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固定，无松动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16</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ind w:left="117" w:leftChars="0" w:right="0" w:rightChars="0"/>
              <w:rPr>
                <w:rFonts w:hint="eastAsia" w:ascii="宋体" w:hAnsi="宋体" w:eastAsia="宋体" w:cs="宋体"/>
                <w:sz w:val="24"/>
                <w:szCs w:val="24"/>
              </w:rPr>
            </w:pPr>
            <w:r>
              <w:rPr>
                <w:rFonts w:hint="eastAsia" w:ascii="宋体" w:hAnsi="宋体" w:eastAsia="宋体" w:cs="宋体"/>
                <w:sz w:val="24"/>
                <w:szCs w:val="24"/>
              </w:rPr>
              <w:t>轿底各安装螺栓</w:t>
            </w:r>
          </w:p>
        </w:tc>
        <w:tc>
          <w:tcPr>
            <w:tcW w:w="3914" w:type="dxa"/>
            <w:tcBorders>
              <w:top w:val="single" w:color="000000" w:sz="4" w:space="0"/>
              <w:left w:val="single" w:color="000000" w:sz="4" w:space="0"/>
              <w:bottom w:val="single" w:color="000000" w:sz="4" w:space="0"/>
            </w:tcBorders>
            <w:noWrap w:val="0"/>
            <w:vAlign w:val="top"/>
          </w:tcPr>
          <w:p>
            <w:pPr>
              <w:pStyle w:val="7"/>
              <w:spacing w:before="5"/>
              <w:ind w:left="117" w:leftChars="0" w:right="0" w:rightChars="0"/>
              <w:rPr>
                <w:rFonts w:hint="eastAsia" w:ascii="宋体" w:hAnsi="宋体" w:eastAsia="宋体" w:cs="宋体"/>
                <w:sz w:val="24"/>
                <w:szCs w:val="24"/>
              </w:rPr>
            </w:pPr>
            <w:r>
              <w:rPr>
                <w:rFonts w:hint="eastAsia" w:ascii="宋体" w:hAnsi="宋体" w:eastAsia="宋体" w:cs="宋体"/>
                <w:sz w:val="24"/>
                <w:szCs w:val="24"/>
              </w:rPr>
              <w:t>紧固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834" w:type="dxa"/>
            <w:tcBorders>
              <w:top w:val="single" w:color="000000" w:sz="4" w:space="0"/>
              <w:bottom w:val="single" w:color="000000" w:sz="4" w:space="0"/>
              <w:right w:val="single" w:color="000000" w:sz="4" w:space="0"/>
            </w:tcBorders>
            <w:noWrap w:val="0"/>
            <w:vAlign w:val="top"/>
          </w:tcPr>
          <w:p>
            <w:pPr>
              <w:pStyle w:val="7"/>
              <w:spacing w:before="0" w:line="206" w:lineRule="exact"/>
              <w:ind w:left="256" w:leftChars="0" w:right="0" w:rightChars="0"/>
              <w:rPr>
                <w:rFonts w:hint="eastAsia" w:ascii="宋体" w:hAnsi="宋体" w:eastAsia="宋体" w:cs="宋体"/>
                <w:w w:val="99"/>
                <w:sz w:val="24"/>
                <w:szCs w:val="24"/>
              </w:rPr>
            </w:pPr>
            <w:r>
              <w:rPr>
                <w:rFonts w:hint="eastAsia" w:ascii="宋体" w:hAnsi="宋体" w:eastAsia="宋体" w:cs="宋体"/>
                <w:sz w:val="24"/>
                <w:szCs w:val="24"/>
              </w:rPr>
              <w:t>17</w:t>
            </w:r>
          </w:p>
        </w:tc>
        <w:tc>
          <w:tcPr>
            <w:tcW w:w="4433" w:type="dxa"/>
            <w:tcBorders>
              <w:top w:val="single" w:color="000000" w:sz="4" w:space="0"/>
              <w:left w:val="single" w:color="000000" w:sz="4" w:space="0"/>
              <w:bottom w:val="single" w:color="000000" w:sz="4" w:space="0"/>
              <w:right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缓冲器</w:t>
            </w:r>
          </w:p>
        </w:tc>
        <w:tc>
          <w:tcPr>
            <w:tcW w:w="3914" w:type="dxa"/>
            <w:tcBorders>
              <w:top w:val="single" w:color="000000" w:sz="4" w:space="0"/>
              <w:left w:val="single" w:color="000000" w:sz="4" w:space="0"/>
              <w:bottom w:val="single" w:color="000000" w:sz="4" w:space="0"/>
            </w:tcBorders>
            <w:noWrap w:val="0"/>
            <w:vAlign w:val="top"/>
          </w:tcPr>
          <w:p>
            <w:pPr>
              <w:pStyle w:val="7"/>
              <w:ind w:left="117" w:leftChars="0" w:right="0" w:rightChars="0"/>
              <w:rPr>
                <w:rFonts w:hint="eastAsia" w:ascii="宋体" w:hAnsi="宋体" w:eastAsia="宋体" w:cs="宋体"/>
                <w:sz w:val="24"/>
                <w:szCs w:val="24"/>
              </w:rPr>
            </w:pPr>
            <w:r>
              <w:rPr>
                <w:rFonts w:hint="eastAsia" w:ascii="宋体" w:hAnsi="宋体" w:eastAsia="宋体" w:cs="宋体"/>
                <w:sz w:val="24"/>
                <w:szCs w:val="24"/>
              </w:rPr>
              <w:t>固定，无松动</w:t>
            </w:r>
          </w:p>
        </w:tc>
      </w:tr>
    </w:tbl>
    <w:p>
      <w:pPr>
        <w:spacing w:after="0"/>
        <w:rPr>
          <w:rFonts w:hint="eastAsia" w:ascii="宋体" w:hAnsi="宋体" w:eastAsia="宋体" w:cs="宋体"/>
          <w:sz w:val="24"/>
          <w:szCs w:val="24"/>
        </w:rPr>
        <w:sectPr>
          <w:pgSz w:w="12240" w:h="15840"/>
          <w:pgMar w:top="1400" w:right="360" w:bottom="1140" w:left="1600" w:header="796" w:footer="956" w:gutter="0"/>
          <w:cols w:space="720" w:num="1"/>
        </w:sectPr>
      </w:pPr>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3242945</wp:posOffset>
              </wp:positionH>
              <wp:positionV relativeFrom="page">
                <wp:posOffset>726440</wp:posOffset>
              </wp:positionV>
              <wp:extent cx="1016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16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w:t>
                          </w:r>
                        </w:p>
                      </w:txbxContent>
                    </wps:txbx>
                    <wps:bodyPr lIns="0" tIns="0" rIns="0" bIns="0" upright="1"/>
                  </wps:wsp>
                </a:graphicData>
              </a:graphic>
            </wp:anchor>
          </w:drawing>
        </mc:Choice>
        <mc:Fallback>
          <w:pict>
            <v:shape id="_x0000_s1026" o:spid="_x0000_s1026" o:spt="202" type="#_x0000_t202" style="position:absolute;left:0pt;margin-left:255.35pt;margin-top:57.2pt;height:12pt;width:8pt;mso-position-horizontal-relative:page;mso-position-vertical-relative:page;z-index:-251657216;mso-width-relative:page;mso-height-relative:page;" filled="f" stroked="f" coordsize="21600,21600" o:gfxdata="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iNbR9kAAAALAQAADwAAAAAAAAABACAAAAAiAAAAZHJzL2Rvd25yZXYueG1sUEsBAhQA&#10;FAAAAAgAh07iQBi5Ik+4AQAAcQMAAA4AAAAAAAAAAQAgAAAAKAEAAGRycy9lMm9Eb2MueG1sUEsF&#10;BgAAAAAGAAYAWQEAAFI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pPr>
        <w:ind w:left="-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D79BB"/>
    <w:rsid w:val="25A175D4"/>
    <w:rsid w:val="682D79BB"/>
    <w:rsid w:val="7E62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98"/>
      <w:outlineLvl w:val="0"/>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hakuyoxingshu7000" w:hAnsi="hakuyoxingshu7000" w:eastAsia="hakuyoxingshu7000" w:cs="hakuyoxingshu7000"/>
      <w:sz w:val="21"/>
      <w:szCs w:val="21"/>
      <w:lang w:val="zh-CN" w:eastAsia="zh-CN" w:bidi="zh-CN"/>
    </w:rPr>
  </w:style>
  <w:style w:type="character" w:styleId="6">
    <w:name w:val="Hyperlink"/>
    <w:basedOn w:val="5"/>
    <w:qFormat/>
    <w:uiPriority w:val="0"/>
    <w:rPr>
      <w:color w:val="0000FF"/>
      <w:u w:val="single"/>
    </w:rPr>
  </w:style>
  <w:style w:type="paragraph" w:customStyle="1" w:styleId="7">
    <w:name w:val="Table Paragraph"/>
    <w:basedOn w:val="1"/>
    <w:qFormat/>
    <w:uiPriority w:val="1"/>
    <w:pPr>
      <w:spacing w:before="2"/>
      <w:ind w:left="117"/>
    </w:pPr>
    <w:rPr>
      <w:rFonts w:ascii="hakuyoxingshu7000" w:hAnsi="hakuyoxingshu7000" w:eastAsia="hakuyoxingshu7000" w:cs="hakuyoxingshu700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3284</Words>
  <Characters>3470</Characters>
  <Lines>0</Lines>
  <Paragraphs>0</Paragraphs>
  <TotalTime>14</TotalTime>
  <ScaleCrop>false</ScaleCrop>
  <LinksUpToDate>false</LinksUpToDate>
  <CharactersWithSpaces>3516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2022-04-21T07:52:00Z</dcterms:created>
  <dc:creator>马小马</dc:creator>
  <cp:lastModifiedBy>马小马</cp:lastModifiedBy>
  <cp:lastPrinted>2022-04-21T08:10:00Z</cp:lastPrinted>
  <dcterms:modified xsi:type="dcterms:W3CDTF">2022-04-22T03:00:25Z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7E323B9839E447B0AC7C28B82FB792B5</vt:lpwstr>
  </property>
  <property fmtid="{D5CDD505-2E9C-101B-9397-08002B2CF9AE}" pid="4" name="commondata">
    <vt:lpwstr>eyJoZGlkIjoiOTZmYmExODExMmEwM2ZkMzU0ODI2NjhmMzZhY2E2MzcifQ==</vt:lpwstr>
  </property>
</Properties>
</file>