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高新馆灭火器充粉项目询价公告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2022年5月31日15时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山东国际会展集团有限公司根据实际情况和经营管理需要，对灭火器充粉进行询价，现诚邀资质合格的单位参加报价，请按项目列表所列明细给出相应报价。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询价内容：灭火器充粉</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灭火器规格：8公斤</w:t>
      </w:r>
    </w:p>
    <w:p>
      <w:pPr>
        <w:keepNext w:val="0"/>
        <w:keepLines w:val="0"/>
        <w:widowControl/>
        <w:numPr>
          <w:ilvl w:val="0"/>
          <w:numId w:val="0"/>
        </w:numPr>
        <w:suppressLineNumbers w:val="0"/>
        <w:spacing w:line="360" w:lineRule="auto"/>
        <w:ind w:left="0" w:leftChars="0" w:firstLine="420" w:firstLineChars="175"/>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（三）总数量：349具</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必须是在中华人民共和国境内注册，并具有独立法人资格且有能力提供产品、售后服务和社会信誉良好的企业，且注册时间不得低于三年；</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bCs/>
          <w:i w:val="0"/>
          <w:color w:val="000000"/>
          <w:kern w:val="0"/>
          <w:sz w:val="24"/>
          <w:szCs w:val="24"/>
          <w:u w:val="none"/>
          <w:lang w:val="en-US" w:eastAsia="zh-CN" w:bidi="ar"/>
        </w:rPr>
        <w:t>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3、附营业执照副本（扫描件）</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参与报价单位请在接收询价单后6日内（6月6</w:t>
      </w:r>
      <w:bookmarkStart w:id="0" w:name="_GoBack"/>
      <w:bookmarkEnd w:id="0"/>
      <w:r>
        <w:rPr>
          <w:rFonts w:hint="eastAsia" w:ascii="仿宋" w:hAnsi="仿宋" w:eastAsia="仿宋" w:cs="仿宋"/>
          <w:i w:val="0"/>
          <w:color w:val="000000"/>
          <w:kern w:val="0"/>
          <w:sz w:val="24"/>
          <w:szCs w:val="24"/>
          <w:u w:val="none"/>
          <w:lang w:val="en-US" w:eastAsia="zh-CN" w:bidi="ar"/>
        </w:rPr>
        <w:t>日15时截止）将报价单及其他附加材料（提供的所有材料需盖公章）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收件人：王老师  电话15628988931 （注：快件外部请写明项目名称，例：</w:t>
      </w:r>
      <w:r>
        <w:rPr>
          <w:rStyle w:val="7"/>
          <w:rFonts w:hint="eastAsia" w:ascii="仿宋" w:hAnsi="仿宋" w:eastAsia="仿宋" w:cs="仿宋"/>
          <w:b/>
          <w:bCs/>
          <w:i w:val="0"/>
          <w:color w:val="000000"/>
          <w:kern w:val="0"/>
          <w:sz w:val="24"/>
          <w:szCs w:val="24"/>
          <w:u w:val="none"/>
          <w:lang w:val="en-US" w:eastAsia="zh-CN" w:bidi="ar"/>
        </w:rPr>
        <w:t>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如有疑问请联系，项目技术咨询：0531-81255966；项目参标流程咨询：0531-81255929。</w:t>
      </w:r>
    </w:p>
    <w:p>
      <w:pPr>
        <w:ind w:firstLine="562" w:firstLineChars="200"/>
        <w:rPr>
          <w:rFonts w:hint="default"/>
          <w:lang w:val="en-US"/>
        </w:rPr>
      </w:pPr>
      <w:r>
        <w:rPr>
          <w:rFonts w:hint="eastAsia" w:ascii="楷体" w:hAnsi="楷体" w:eastAsia="楷体" w:cs="楷体"/>
          <w:b/>
          <w:bCs/>
          <w:i w:val="0"/>
          <w:color w:val="000000"/>
          <w:kern w:val="0"/>
          <w:sz w:val="28"/>
          <w:szCs w:val="28"/>
          <w:u w:val="none"/>
          <w:lang w:val="en-US" w:eastAsia="zh-CN" w:bidi="ar"/>
        </w:rPr>
        <w:t>四、项目报价单</w:t>
      </w:r>
    </w:p>
    <w:tbl>
      <w:tblPr>
        <w:tblStyle w:val="5"/>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600"/>
        <w:gridCol w:w="583"/>
        <w:gridCol w:w="1346"/>
        <w:gridCol w:w="1267"/>
        <w:gridCol w:w="1215"/>
        <w:gridCol w:w="138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vAlign w:val="center"/>
          </w:tcPr>
          <w:p>
            <w:pPr>
              <w:pStyle w:val="2"/>
              <w:ind w:left="0" w:leftChars="0" w:firstLine="0" w:firstLineChars="0"/>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b/>
                <w:bCs/>
                <w:sz w:val="24"/>
                <w:szCs w:val="32"/>
                <w:vertAlign w:val="baseline"/>
                <w:lang w:val="en-US" w:eastAsia="zh-CN"/>
              </w:rPr>
              <w:t>项目</w:t>
            </w:r>
          </w:p>
        </w:tc>
        <w:tc>
          <w:tcPr>
            <w:tcW w:w="600"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数量</w:t>
            </w:r>
          </w:p>
        </w:tc>
        <w:tc>
          <w:tcPr>
            <w:tcW w:w="583"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单位</w:t>
            </w:r>
          </w:p>
        </w:tc>
        <w:tc>
          <w:tcPr>
            <w:tcW w:w="1346"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单价/元   （不含税）</w:t>
            </w:r>
          </w:p>
        </w:tc>
        <w:tc>
          <w:tcPr>
            <w:tcW w:w="1267"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增值税专票税率</w:t>
            </w:r>
          </w:p>
        </w:tc>
        <w:tc>
          <w:tcPr>
            <w:tcW w:w="1215"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单价/元   （含税）</w:t>
            </w:r>
          </w:p>
        </w:tc>
        <w:tc>
          <w:tcPr>
            <w:tcW w:w="1381"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总价   （不含税）</w:t>
            </w:r>
          </w:p>
        </w:tc>
        <w:tc>
          <w:tcPr>
            <w:tcW w:w="1161"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总价/元    （含税）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vAlign w:val="center"/>
          </w:tcPr>
          <w:p>
            <w:pPr>
              <w:pStyle w:val="2"/>
              <w:ind w:left="0" w:leftChars="0" w:firstLine="0" w:firstLineChars="0"/>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灭火器换粉(8KG)</w:t>
            </w:r>
          </w:p>
        </w:tc>
        <w:tc>
          <w:tcPr>
            <w:tcW w:w="600" w:type="dxa"/>
            <w:vAlign w:val="center"/>
          </w:tcPr>
          <w:p>
            <w:pPr>
              <w:pStyle w:val="2"/>
              <w:ind w:left="0" w:leftChars="0" w:firstLine="0" w:firstLineChars="0"/>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349</w:t>
            </w:r>
          </w:p>
        </w:tc>
        <w:tc>
          <w:tcPr>
            <w:tcW w:w="583" w:type="dxa"/>
            <w:vAlign w:val="center"/>
          </w:tcPr>
          <w:p>
            <w:pPr>
              <w:pStyle w:val="2"/>
              <w:ind w:left="0" w:leftChars="0" w:firstLine="0" w:firstLineChars="0"/>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具</w:t>
            </w:r>
          </w:p>
        </w:tc>
        <w:tc>
          <w:tcPr>
            <w:tcW w:w="1346"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267"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215"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381"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161" w:type="dxa"/>
            <w:vAlign w:val="center"/>
          </w:tcPr>
          <w:p>
            <w:pPr>
              <w:pStyle w:val="2"/>
              <w:ind w:left="0" w:leftChars="0" w:firstLine="0" w:firstLineChars="0"/>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3" w:type="dxa"/>
            <w:gridSpan w:val="6"/>
            <w:vAlign w:val="center"/>
          </w:tcPr>
          <w:p>
            <w:pPr>
              <w:pStyle w:val="2"/>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合计1（不含税）</w:t>
            </w:r>
          </w:p>
        </w:tc>
        <w:tc>
          <w:tcPr>
            <w:tcW w:w="1381"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161" w:type="dxa"/>
            <w:vAlign w:val="center"/>
          </w:tcPr>
          <w:p>
            <w:pPr>
              <w:pStyle w:val="2"/>
              <w:ind w:left="0" w:leftChars="0" w:firstLine="0" w:firstLineChars="0"/>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3" w:type="dxa"/>
            <w:gridSpan w:val="6"/>
            <w:vAlign w:val="center"/>
          </w:tcPr>
          <w:p>
            <w:pPr>
              <w:pStyle w:val="2"/>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val="en-US" w:eastAsia="zh-CN"/>
              </w:rPr>
              <w:t>合计2（含税）</w:t>
            </w:r>
          </w:p>
        </w:tc>
        <w:tc>
          <w:tcPr>
            <w:tcW w:w="1381" w:type="dxa"/>
            <w:vAlign w:val="center"/>
          </w:tcPr>
          <w:p>
            <w:pPr>
              <w:pStyle w:val="2"/>
              <w:ind w:left="0" w:leftChars="0" w:firstLine="0" w:firstLineChars="0"/>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w:t>
            </w:r>
          </w:p>
        </w:tc>
        <w:tc>
          <w:tcPr>
            <w:tcW w:w="1161" w:type="dxa"/>
            <w:vAlign w:val="center"/>
          </w:tcPr>
          <w:p>
            <w:pPr>
              <w:pStyle w:val="2"/>
              <w:ind w:left="0" w:leftChars="0" w:firstLine="0" w:firstLineChars="0"/>
              <w:jc w:val="center"/>
              <w:rPr>
                <w:rFonts w:hint="eastAsia" w:ascii="仿宋_GB2312" w:hAnsi="仿宋_GB2312" w:eastAsia="仿宋_GB2312" w:cs="仿宋_GB2312"/>
                <w:vertAlign w:val="baseline"/>
              </w:rPr>
            </w:pPr>
          </w:p>
        </w:tc>
      </w:tr>
    </w:tbl>
    <w:p>
      <w:pPr>
        <w:pStyle w:val="2"/>
      </w:pPr>
    </w:p>
    <w:p>
      <w:pPr>
        <w:pStyle w:val="2"/>
        <w:ind w:firstLine="2560" w:firstLineChars="800"/>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F2D79"/>
    <w:rsid w:val="017151B6"/>
    <w:rsid w:val="073E237B"/>
    <w:rsid w:val="118232F4"/>
    <w:rsid w:val="14385C7A"/>
    <w:rsid w:val="1475255D"/>
    <w:rsid w:val="16335C26"/>
    <w:rsid w:val="25655E32"/>
    <w:rsid w:val="2D3C2017"/>
    <w:rsid w:val="36FA000E"/>
    <w:rsid w:val="43080F46"/>
    <w:rsid w:val="4E2B176A"/>
    <w:rsid w:val="4F5E5174"/>
    <w:rsid w:val="507D70FE"/>
    <w:rsid w:val="62FF4D6E"/>
    <w:rsid w:val="7AAF2D79"/>
    <w:rsid w:val="7DA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山东国际会展集团</cp:lastModifiedBy>
  <dcterms:modified xsi:type="dcterms:W3CDTF">2022-05-31T09:35:25Z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