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西馆电梯维保单位招募项目公告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2022年8月12日9时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山东国际会展集团有限公司根据实际情况和经营管理需要，对西馆电梯维保单位进行招募，现诚邀资质合格的单位参加报价，请按项目列表所列明细给出相应报价。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ind w:firstLine="440" w:firstLineChars="200"/>
        <w:rPr>
          <w:rFonts w:hint="eastAsia" w:ascii="仿宋" w:hAnsi="仿宋" w:eastAsia="仿宋" w:cs="仿宋"/>
          <w:sz w:val="22"/>
          <w:szCs w:val="28"/>
          <w:lang w:eastAsia="zh-CN"/>
        </w:rPr>
      </w:pPr>
      <w:r>
        <w:rPr>
          <w:rFonts w:hint="eastAsia" w:ascii="仿宋" w:hAnsi="仿宋" w:eastAsia="仿宋" w:cs="仿宋"/>
          <w:sz w:val="22"/>
          <w:szCs w:val="28"/>
          <w:lang w:eastAsia="zh-CN"/>
        </w:rPr>
        <w:t>（详见第四条</w:t>
      </w:r>
      <w:r>
        <w:rPr>
          <w:rFonts w:hint="eastAsia" w:ascii="仿宋" w:hAnsi="仿宋" w:eastAsia="仿宋" w:cs="仿宋"/>
          <w:sz w:val="22"/>
          <w:szCs w:val="28"/>
          <w:lang w:val="en-US" w:eastAsia="zh-CN"/>
        </w:rPr>
        <w:t xml:space="preserve"> </w:t>
      </w:r>
      <w:r>
        <w:rPr>
          <w:rFonts w:hint="eastAsia" w:ascii="仿宋" w:hAnsi="仿宋" w:eastAsia="仿宋" w:cs="仿宋"/>
          <w:sz w:val="22"/>
          <w:szCs w:val="28"/>
          <w:lang w:eastAsia="zh-CN"/>
        </w:rPr>
        <w:t>项目要求，</w:t>
      </w:r>
      <w:r>
        <w:rPr>
          <w:rFonts w:hint="eastAsia" w:ascii="仿宋" w:hAnsi="仿宋" w:eastAsia="仿宋" w:cs="仿宋"/>
          <w:sz w:val="22"/>
          <w:szCs w:val="28"/>
          <w:lang w:val="en-US" w:eastAsia="zh-CN"/>
        </w:rPr>
        <w:t>第五条 维保单位义务</w:t>
      </w:r>
      <w:r>
        <w:rPr>
          <w:rFonts w:hint="eastAsia" w:ascii="仿宋" w:hAnsi="仿宋" w:eastAsia="仿宋" w:cs="仿宋"/>
          <w:sz w:val="22"/>
          <w:szCs w:val="28"/>
          <w:lang w:eastAsia="zh-CN"/>
        </w:rPr>
        <w:t>）</w:t>
      </w:r>
    </w:p>
    <w:p>
      <w:pPr>
        <w:keepNext w:val="0"/>
        <w:keepLines w:val="0"/>
        <w:widowControl/>
        <w:numPr>
          <w:ilvl w:val="0"/>
          <w:numId w:val="0"/>
        </w:numPr>
        <w:suppressLineNumbers w:val="0"/>
        <w:spacing w:line="360" w:lineRule="auto"/>
        <w:ind w:firstLine="44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说明：服务期限一年。项目控制在30万元以内，合同履行期限结束前，甲方将依照有关政策，根据对乙方的服务满意度评价情况及当年的实际需求情况综合评定合格后可续签合同。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必须是在中华人民共和国境内注册，取得特种设备电梯维保资质；</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2"/>
        </w:numPr>
        <w:suppressLineNumbers w:val="0"/>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参与报价单位请在接收询价单后8个工作日内（</w:t>
      </w:r>
      <w:r>
        <w:rPr>
          <w:rFonts w:hint="eastAsia" w:ascii="仿宋" w:hAnsi="仿宋" w:eastAsia="仿宋" w:cs="仿宋"/>
          <w:b/>
          <w:bCs/>
          <w:i w:val="0"/>
          <w:color w:val="000000"/>
          <w:kern w:val="0"/>
          <w:sz w:val="24"/>
          <w:szCs w:val="24"/>
          <w:u w:val="none"/>
          <w:lang w:val="en-US" w:eastAsia="zh-CN" w:bidi="ar"/>
        </w:rPr>
        <w:t>8</w:t>
      </w:r>
      <w:r>
        <w:rPr>
          <w:rFonts w:hint="eastAsia" w:ascii="仿宋" w:hAnsi="仿宋" w:eastAsia="仿宋" w:cs="仿宋"/>
          <w:b/>
          <w:bCs/>
          <w:i w:val="0"/>
          <w:color w:val="auto"/>
          <w:kern w:val="0"/>
          <w:sz w:val="24"/>
          <w:szCs w:val="24"/>
          <w:u w:val="none"/>
          <w:lang w:val="en-US" w:eastAsia="zh-CN" w:bidi="ar"/>
        </w:rPr>
        <w:t>月19日16时截止</w:t>
      </w:r>
      <w:r>
        <w:rPr>
          <w:rFonts w:hint="eastAsia" w:ascii="仿宋" w:hAnsi="仿宋" w:eastAsia="仿宋" w:cs="仿宋"/>
          <w:i w:val="0"/>
          <w:color w:val="000000"/>
          <w:kern w:val="0"/>
          <w:sz w:val="24"/>
          <w:szCs w:val="24"/>
          <w:u w:val="none"/>
          <w:lang w:val="en-US" w:eastAsia="zh-CN" w:bidi="ar"/>
        </w:rPr>
        <w:t>）将报价单</w:t>
      </w:r>
      <w:bookmarkStart w:id="0" w:name="_GoBack"/>
      <w:bookmarkEnd w:id="0"/>
      <w:r>
        <w:rPr>
          <w:rFonts w:hint="eastAsia" w:ascii="仿宋" w:hAnsi="仿宋" w:eastAsia="仿宋" w:cs="仿宋"/>
          <w:i w:val="0"/>
          <w:color w:val="000000"/>
          <w:kern w:val="0"/>
          <w:sz w:val="24"/>
          <w:szCs w:val="24"/>
          <w:u w:val="none"/>
          <w:lang w:val="en-US" w:eastAsia="zh-CN" w:bidi="ar"/>
        </w:rPr>
        <w:t>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（注：1、快件外部请写明项目名称，例：西馆电梯维保项目。2、</w:t>
      </w:r>
      <w:r>
        <w:rPr>
          <w:rStyle w:val="9"/>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9"/>
          <w:rFonts w:hint="eastAsia" w:ascii="仿宋" w:hAnsi="仿宋" w:eastAsia="仿宋" w:cs="仿宋"/>
          <w:b/>
          <w:bCs/>
          <w:i w:val="0"/>
          <w:caps w:val="0"/>
          <w:color w:val="212529"/>
          <w:spacing w:val="0"/>
          <w:sz w:val="24"/>
          <w:szCs w:val="24"/>
          <w:shd w:val="clear" w:fill="FFFFFF"/>
          <w:lang w:eastAsia="zh-CN"/>
        </w:rPr>
        <w:t>。</w:t>
      </w:r>
      <w:r>
        <w:rPr>
          <w:rStyle w:val="9"/>
          <w:rFonts w:hint="eastAsia" w:ascii="仿宋" w:hAnsi="仿宋" w:eastAsia="仿宋" w:cs="仿宋"/>
          <w:b/>
          <w:bCs/>
          <w:i w:val="0"/>
          <w:caps w:val="0"/>
          <w:color w:val="212529"/>
          <w:spacing w:val="0"/>
          <w:sz w:val="24"/>
          <w:szCs w:val="24"/>
          <w:shd w:val="clear" w:fill="FFFFFF"/>
          <w:lang w:val="en-US" w:eastAsia="zh-CN"/>
        </w:rPr>
        <w:t>3、所有材料均准备三份。4、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0"/>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420" w:left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（三）如有疑问请联系，项目技术咨询：0531-81255966；项目参标流程咨询：0531-81255925。</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第一条 电梯日常维护保养的服务内容和范围：</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（一）日常维护保养项目（内容）和要求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电梯的维保项目为分半月、季度、半年、年度等四类，维保单位应当完成规定的保养项目，并做好维护保养记录。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（二）召修</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服务供应商提供电梯的日常召修、应急故障处理服务。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第二条 日常维护保养的电梯和费用明细</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维保单位为下表甲方使用、管理的电梯(包括扶梯/人行道)提供日常维护保养和急修服务。</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75"/>
        <w:gridCol w:w="1155"/>
        <w:gridCol w:w="825"/>
        <w:gridCol w:w="1050"/>
        <w:gridCol w:w="255"/>
        <w:gridCol w:w="1245"/>
        <w:gridCol w:w="780"/>
        <w:gridCol w:w="9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71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梯号</w:t>
            </w:r>
          </w:p>
        </w:tc>
        <w:tc>
          <w:tcPr>
            <w:tcW w:w="1830" w:type="dxa"/>
            <w:gridSpan w:val="2"/>
            <w:noWrap w:val="0"/>
            <w:vAlign w:val="center"/>
          </w:tcPr>
          <w:p>
            <w:pPr>
              <w:ind w:firstLine="360" w:firstLineChars="1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82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速度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（m/s）</w:t>
            </w:r>
          </w:p>
        </w:tc>
        <w:tc>
          <w:tcPr>
            <w:tcW w:w="130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层站</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（站/门）</w:t>
            </w:r>
          </w:p>
        </w:tc>
        <w:tc>
          <w:tcPr>
            <w:tcW w:w="124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（元/台/年）</w:t>
            </w:r>
          </w:p>
        </w:tc>
        <w:tc>
          <w:tcPr>
            <w:tcW w:w="78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96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（月）</w:t>
            </w:r>
          </w:p>
        </w:tc>
        <w:tc>
          <w:tcPr>
            <w:tcW w:w="1095"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LEHY-MRL-G</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0.63</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ELENESSA</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1830"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LEHY-MRL</w:t>
            </w:r>
          </w:p>
        </w:tc>
        <w:tc>
          <w:tcPr>
            <w:tcW w:w="825"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05"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245" w:type="dxa"/>
            <w:noWrap w:val="0"/>
            <w:vAlign w:val="center"/>
          </w:tcPr>
          <w:p>
            <w:pPr>
              <w:jc w:val="center"/>
              <w:rPr>
                <w:rFonts w:hint="eastAsia" w:ascii="仿宋_GB2312" w:hAnsi="仿宋_GB2312" w:eastAsia="仿宋_GB2312" w:cs="仿宋_GB2312"/>
                <w:sz w:val="28"/>
                <w:szCs w:val="28"/>
                <w:lang w:eastAsia="zh-CN"/>
              </w:rPr>
            </w:pPr>
          </w:p>
        </w:tc>
        <w:tc>
          <w:tcPr>
            <w:tcW w:w="7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6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660" w:type="dxa"/>
            <w:gridSpan w:val="9"/>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1095" w:type="dxa"/>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梯</w:t>
            </w:r>
            <w:r>
              <w:rPr>
                <w:rFonts w:hint="eastAsia" w:ascii="仿宋_GB2312" w:hAnsi="仿宋_GB2312" w:eastAsia="仿宋_GB2312" w:cs="仿宋_GB2312"/>
                <w:sz w:val="21"/>
                <w:szCs w:val="21"/>
              </w:rPr>
              <w:t>号</w:t>
            </w:r>
          </w:p>
        </w:tc>
        <w:tc>
          <w:tcPr>
            <w:tcW w:w="115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p>
        </w:tc>
        <w:tc>
          <w:tcPr>
            <w:tcW w:w="82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提升高度</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w:t>
            </w:r>
          </w:p>
        </w:tc>
        <w:tc>
          <w:tcPr>
            <w:tcW w:w="105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扶手带间距</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（mm）</w:t>
            </w:r>
          </w:p>
        </w:tc>
        <w:tc>
          <w:tcPr>
            <w:tcW w:w="1500" w:type="dxa"/>
            <w:gridSpan w:val="2"/>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（元/台/年）</w:t>
            </w:r>
          </w:p>
        </w:tc>
        <w:tc>
          <w:tcPr>
            <w:tcW w:w="78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数量（台）</w:t>
            </w:r>
          </w:p>
        </w:tc>
        <w:tc>
          <w:tcPr>
            <w:tcW w:w="96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服务期</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（月）</w:t>
            </w:r>
          </w:p>
        </w:tc>
        <w:tc>
          <w:tcPr>
            <w:tcW w:w="109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小计</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33/34/35</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36/37/38</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39/40</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41/42</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43/44/45</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46/47/48</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49/50/51</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52/53/54</w:t>
            </w:r>
          </w:p>
        </w:tc>
        <w:tc>
          <w:tcPr>
            <w:tcW w:w="115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kern w:val="2"/>
                <w:sz w:val="28"/>
                <w:szCs w:val="28"/>
                <w:lang w:val="en-US" w:eastAsia="zh-CN" w:bidi="ar-SA"/>
              </w:rPr>
            </w:pPr>
          </w:p>
        </w:tc>
        <w:tc>
          <w:tcPr>
            <w:tcW w:w="78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w:t>
            </w:r>
          </w:p>
        </w:tc>
        <w:tc>
          <w:tcPr>
            <w:tcW w:w="960" w:type="dxa"/>
            <w:noWrap w:val="0"/>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55/56</w:t>
            </w:r>
          </w:p>
        </w:tc>
        <w:tc>
          <w:tcPr>
            <w:tcW w:w="115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sz w:val="28"/>
                <w:szCs w:val="28"/>
                <w:lang w:eastAsia="zh-CN"/>
              </w:rPr>
            </w:pPr>
          </w:p>
        </w:tc>
        <w:tc>
          <w:tcPr>
            <w:tcW w:w="78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0" w:type="dxa"/>
            <w:gridSpan w:val="2"/>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57/58</w:t>
            </w:r>
          </w:p>
        </w:tc>
        <w:tc>
          <w:tcPr>
            <w:tcW w:w="115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KS-SBF</w:t>
            </w:r>
          </w:p>
        </w:tc>
        <w:tc>
          <w:tcPr>
            <w:tcW w:w="825"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w:t>
            </w:r>
          </w:p>
        </w:tc>
        <w:tc>
          <w:tcPr>
            <w:tcW w:w="105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w:t>
            </w:r>
          </w:p>
        </w:tc>
        <w:tc>
          <w:tcPr>
            <w:tcW w:w="1500" w:type="dxa"/>
            <w:gridSpan w:val="2"/>
            <w:noWrap w:val="0"/>
            <w:vAlign w:val="top"/>
          </w:tcPr>
          <w:p>
            <w:pPr>
              <w:rPr>
                <w:rFonts w:hint="eastAsia" w:ascii="仿宋_GB2312" w:hAnsi="仿宋_GB2312" w:eastAsia="仿宋_GB2312" w:cs="仿宋_GB2312"/>
                <w:sz w:val="28"/>
                <w:szCs w:val="28"/>
                <w:lang w:eastAsia="zh-CN"/>
              </w:rPr>
            </w:pPr>
          </w:p>
        </w:tc>
        <w:tc>
          <w:tcPr>
            <w:tcW w:w="78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6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95" w:type="dxa"/>
            <w:noWrap w:val="0"/>
            <w:vAlign w:val="top"/>
          </w:tcPr>
          <w:p>
            <w:pP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0" w:type="dxa"/>
            <w:gridSpan w:val="9"/>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合计：</w:t>
            </w:r>
          </w:p>
        </w:tc>
        <w:tc>
          <w:tcPr>
            <w:tcW w:w="1095" w:type="dxa"/>
            <w:noWrap w:val="0"/>
            <w:vAlign w:val="top"/>
          </w:tcPr>
          <w:p>
            <w:pP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0" w:type="dxa"/>
            <w:gridSpan w:val="9"/>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总计：</w:t>
            </w:r>
          </w:p>
        </w:tc>
        <w:tc>
          <w:tcPr>
            <w:tcW w:w="1095" w:type="dxa"/>
            <w:noWrap w:val="0"/>
            <w:vAlign w:val="top"/>
          </w:tcPr>
          <w:p>
            <w:pPr>
              <w:rPr>
                <w:rFonts w:hint="eastAsia" w:ascii="仿宋_GB2312" w:hAnsi="仿宋_GB2312" w:eastAsia="仿宋_GB2312" w:cs="仿宋_GB2312"/>
                <w:sz w:val="28"/>
                <w:szCs w:val="28"/>
              </w:rPr>
            </w:pPr>
          </w:p>
        </w:tc>
      </w:tr>
    </w:tbl>
    <w:p>
      <w:pPr>
        <w:keepNext w:val="0"/>
        <w:keepLines w:val="0"/>
        <w:widowControl/>
        <w:numPr>
          <w:ilvl w:val="0"/>
          <w:numId w:val="3"/>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维保单位义务</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1、应当具备特种设备安全监督管理部门核发《特种设备安装改造维修许可证》；</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2、按合同日常维护保养项目（内容）和要求对电梯进行维护保养，并对应建立维护保养和故障记录；</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3、提供全天候应急处理服务，并在接到甲方紧急召修后，15分钟内派员工赶赴现场排除故障；自觉遵守甲方的各项管理规定。</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4、工作人员必须持有《特种设备作业人员证》，并购买人身意外保险。</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5、自行配备工作所需的工具及设备，工作时设置现场安全警示标志，落实作业现场安全防护措施， 保证作业安全；因此造成的损失，将由维保单位自行承担。</w:t>
      </w:r>
    </w:p>
    <w:p>
      <w:pPr>
        <w:keepNext w:val="0"/>
        <w:keepLines w:val="0"/>
        <w:widowControl/>
        <w:suppressLineNumbers w:val="0"/>
        <w:spacing w:line="360" w:lineRule="auto"/>
        <w:ind w:firstLine="480" w:firstLineChars="200"/>
        <w:jc w:val="left"/>
        <w:textAlignment w:val="center"/>
        <w:rPr>
          <w:rFonts w:hint="eastAsia"/>
          <w:lang w:val="en-US" w:eastAsia="zh-CN"/>
        </w:rPr>
      </w:pPr>
      <w:r>
        <w:rPr>
          <w:rFonts w:hint="eastAsia" w:ascii="仿宋" w:hAnsi="仿宋" w:eastAsia="仿宋" w:cs="仿宋"/>
          <w:i w:val="0"/>
          <w:color w:val="000000"/>
          <w:kern w:val="0"/>
          <w:sz w:val="24"/>
          <w:szCs w:val="24"/>
          <w:u w:val="none"/>
          <w:lang w:val="en-US" w:eastAsia="zh-CN" w:bidi="ar"/>
        </w:rPr>
        <w:t>6、随时听取甲方的反馈，对不正常的运行状况，做认真分析及纠正；配合特种设备安全监督管理部门对电梯的年检，因维护保养原因导致电梯年检不合格的，由维保单位负责整改完成，并承担其复检费用。</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7、</w:t>
      </w:r>
      <w:r>
        <w:rPr>
          <w:rFonts w:hint="eastAsia" w:ascii="仿宋" w:hAnsi="仿宋" w:eastAsia="仿宋" w:cs="仿宋"/>
          <w:sz w:val="24"/>
          <w:szCs w:val="24"/>
        </w:rPr>
        <w:t>每年进行一次综合性的运行安全和运行质量的检查，并在检测结束时向</w:t>
      </w:r>
      <w:r>
        <w:rPr>
          <w:rFonts w:hint="eastAsia" w:ascii="仿宋" w:hAnsi="仿宋" w:eastAsia="仿宋" w:cs="仿宋"/>
          <w:sz w:val="24"/>
          <w:szCs w:val="24"/>
          <w:lang w:val="en-US" w:eastAsia="zh-CN"/>
        </w:rPr>
        <w:t>甲方</w:t>
      </w:r>
      <w:r>
        <w:rPr>
          <w:rFonts w:hint="eastAsia" w:ascii="仿宋" w:hAnsi="仿宋" w:eastAsia="仿宋" w:cs="仿宋"/>
          <w:sz w:val="24"/>
          <w:szCs w:val="24"/>
        </w:rPr>
        <w:t>提交检测报告。</w:t>
      </w:r>
    </w:p>
    <w:p>
      <w:pPr>
        <w:pStyle w:val="2"/>
        <w:ind w:left="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8、每年配合甲方进行不低于两次的应急预案演练。</w:t>
      </w:r>
    </w:p>
    <w:p>
      <w:pPr>
        <w:pStyle w:val="2"/>
        <w:ind w:left="0" w:leftChars="0" w:firstLine="48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9、维护保养中润滑所需要的油类由维保单位提供。</w:t>
      </w:r>
    </w:p>
    <w:p>
      <w:pPr>
        <w:spacing w:line="48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10、</w:t>
      </w:r>
      <w:r>
        <w:rPr>
          <w:rFonts w:hint="eastAsia" w:ascii="仿宋" w:hAnsi="仿宋" w:eastAsia="仿宋" w:cs="仿宋"/>
          <w:b/>
          <w:bCs/>
          <w:sz w:val="24"/>
          <w:szCs w:val="24"/>
        </w:rPr>
        <w:t>合同有效期内，</w:t>
      </w:r>
      <w:r>
        <w:rPr>
          <w:rFonts w:hint="eastAsia" w:ascii="仿宋" w:hAnsi="仿宋" w:eastAsia="仿宋" w:cs="仿宋"/>
          <w:b/>
          <w:bCs/>
          <w:sz w:val="24"/>
          <w:szCs w:val="24"/>
          <w:lang w:val="en-US" w:eastAsia="zh-CN"/>
        </w:rPr>
        <w:t>维保单位</w:t>
      </w:r>
      <w:r>
        <w:rPr>
          <w:rFonts w:hint="eastAsia" w:ascii="仿宋" w:hAnsi="仿宋" w:eastAsia="仿宋" w:cs="仿宋"/>
          <w:b/>
          <w:bCs/>
          <w:sz w:val="24"/>
          <w:szCs w:val="24"/>
        </w:rPr>
        <w:t>免费为</w:t>
      </w:r>
      <w:r>
        <w:rPr>
          <w:rFonts w:hint="eastAsia" w:ascii="仿宋" w:hAnsi="仿宋" w:eastAsia="仿宋" w:cs="仿宋"/>
          <w:b/>
          <w:bCs/>
          <w:sz w:val="24"/>
          <w:szCs w:val="24"/>
          <w:lang w:val="en-US" w:eastAsia="zh-CN"/>
        </w:rPr>
        <w:t>甲方</w:t>
      </w:r>
      <w:r>
        <w:rPr>
          <w:rFonts w:hint="eastAsia" w:ascii="仿宋" w:hAnsi="仿宋" w:eastAsia="仿宋" w:cs="仿宋"/>
          <w:b/>
          <w:bCs/>
          <w:sz w:val="24"/>
          <w:szCs w:val="24"/>
        </w:rPr>
        <w:t>提供以下服务：单价在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00元以下的配件</w:t>
      </w:r>
      <w:r>
        <w:rPr>
          <w:rFonts w:hint="eastAsia" w:ascii="仿宋" w:hAnsi="仿宋" w:eastAsia="仿宋" w:cs="仿宋"/>
          <w:b/>
          <w:bCs/>
          <w:sz w:val="24"/>
          <w:szCs w:val="24"/>
          <w:lang w:val="en-US" w:eastAsia="zh-CN"/>
        </w:rPr>
        <w:t>及更换</w:t>
      </w:r>
      <w:r>
        <w:rPr>
          <w:rFonts w:hint="eastAsia" w:ascii="仿宋" w:hAnsi="仿宋" w:eastAsia="仿宋" w:cs="仿宋"/>
          <w:b/>
          <w:bCs/>
          <w:sz w:val="24"/>
          <w:szCs w:val="24"/>
        </w:rPr>
        <w:t>，购买电梯责任险，承担电梯年检费用和电梯进行限速器校验的费用，对电梯进行125%载重实验。</w:t>
      </w:r>
    </w:p>
    <w:p>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六、评分标准</w:t>
      </w:r>
    </w:p>
    <w:p>
      <w:pPr>
        <w:pStyle w:val="2"/>
        <w:rPr>
          <w:rFonts w:hint="eastAsia" w:ascii="仿宋" w:hAnsi="仿宋" w:eastAsia="仿宋" w:cs="仿宋"/>
          <w:b w:val="0"/>
          <w:bCs w:val="0"/>
          <w:sz w:val="24"/>
          <w:szCs w:val="24"/>
          <w:lang w:val="en-US" w:eastAsia="zh-CN"/>
        </w:rPr>
      </w:pPr>
      <w:r>
        <w:rPr>
          <w:rFonts w:hint="eastAsia" w:ascii="仿宋" w:hAnsi="仿宋" w:eastAsia="仿宋" w:cs="仿宋"/>
          <w:b w:val="0"/>
          <w:bCs w:val="0"/>
          <w:i w:val="0"/>
          <w:color w:val="000000"/>
          <w:kern w:val="0"/>
          <w:sz w:val="24"/>
          <w:szCs w:val="24"/>
          <w:u w:val="none"/>
          <w:lang w:val="en-US" w:eastAsia="zh-CN" w:bidi="ar"/>
        </w:rPr>
        <w:t>维保单位招募采用综合评分方式，评分标准见附件</w:t>
      </w:r>
    </w:p>
    <w:p>
      <w:pPr>
        <w:pStyle w:val="2"/>
        <w:ind w:left="0" w:leftChars="0" w:firstLine="0" w:firstLineChars="0"/>
        <w:rPr>
          <w:rFonts w:hint="default" w:ascii="仿宋" w:hAnsi="仿宋" w:eastAsia="仿宋" w:cs="仿宋"/>
          <w:b/>
          <w:bCs/>
          <w:sz w:val="24"/>
          <w:szCs w:val="24"/>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ind w:left="0" w:leftChars="0" w:firstLine="0" w:firstLineChars="0"/>
        <w:rPr>
          <w:rFonts w:hint="default" w:ascii="仿宋" w:hAnsi="仿宋" w:eastAsia="仿宋" w:cs="仿宋"/>
          <w:sz w:val="24"/>
          <w:szCs w:val="24"/>
          <w:lang w:val="en-US" w:eastAsia="zh-CN"/>
        </w:rPr>
      </w:pPr>
    </w:p>
    <w:p>
      <w:pPr>
        <w:pStyle w:val="5"/>
        <w:spacing w:line="269" w:lineRule="exact"/>
        <w:ind w:left="198"/>
        <w:rPr>
          <w:rFonts w:hint="eastAsia" w:ascii="宋体" w:hAnsi="宋体" w:eastAsia="宋体" w:cs="宋体"/>
          <w:sz w:val="24"/>
          <w:szCs w:val="24"/>
        </w:rPr>
      </w:pPr>
    </w:p>
    <w:p>
      <w:pPr>
        <w:pStyle w:val="5"/>
        <w:spacing w:line="269" w:lineRule="exact"/>
        <w:rPr>
          <w:rFonts w:hint="eastAsia" w:ascii="宋体" w:hAnsi="宋体" w:eastAsia="宋体" w:cs="宋体"/>
          <w:sz w:val="24"/>
          <w:szCs w:val="24"/>
        </w:rPr>
      </w:pPr>
    </w:p>
    <w:p>
      <w:pPr>
        <w:spacing w:after="0" w:line="269" w:lineRule="exact"/>
        <w:rPr>
          <w:rFonts w:hint="eastAsia" w:ascii="宋体" w:hAnsi="宋体" w:eastAsia="宋体" w:cs="宋体"/>
          <w:sz w:val="24"/>
          <w:szCs w:val="24"/>
        </w:rPr>
        <w:sectPr>
          <w:headerReference r:id="rId4" w:type="default"/>
          <w:pgSz w:w="12240" w:h="15840"/>
          <w:pgMar w:top="1360" w:right="2240" w:bottom="1200" w:left="1820" w:header="796" w:footer="956" w:gutter="0"/>
          <w:cols w:space="720" w:num="1"/>
        </w:sectPr>
      </w:pPr>
    </w:p>
    <w:p>
      <w:pPr>
        <w:pStyle w:val="3"/>
        <w:ind w:left="0" w:leftChars="0" w:firstLine="320" w:firstLineChars="100"/>
        <w:rPr>
          <w:rFonts w:hint="eastAsia" w:ascii="宋体" w:hAnsi="宋体" w:eastAsia="宋体" w:cs="宋体"/>
          <w:b/>
          <w:sz w:val="24"/>
          <w:szCs w:val="24"/>
        </w:rPr>
      </w:pPr>
      <w:r>
        <w:rPr>
          <w:rFonts w:hint="eastAsia" w:ascii="仿宋_GB2312" w:hAnsi="仿宋_GB2312" w:eastAsia="仿宋_GB2312" w:cs="仿宋_GB2312"/>
          <w:sz w:val="32"/>
          <w:szCs w:val="32"/>
          <w:lang w:val="en-US" w:eastAsia="zh-CN"/>
        </w:rPr>
        <w:t>电梯保养方法及标准</w:t>
      </w:r>
    </w:p>
    <w:tbl>
      <w:tblPr>
        <w:tblStyle w:val="7"/>
        <w:tblW w:w="10760"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75"/>
        <w:gridCol w:w="215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13" w:type="dxa"/>
            <w:noWrap w:val="0"/>
            <w:vAlign w:val="center"/>
          </w:tcPr>
          <w:p>
            <w:pPr>
              <w:jc w:val="center"/>
              <w:rPr>
                <w:rFonts w:ascii="宋体" w:hAnsi="宋体" w:eastAsia="宋体" w:cs="Arial"/>
              </w:rPr>
            </w:pPr>
            <w:r>
              <w:rPr>
                <w:rFonts w:hint="eastAsia" w:ascii="宋体" w:hAnsi="宋体" w:eastAsia="宋体" w:cs="宋体"/>
              </w:rPr>
              <w:t>序号</w:t>
            </w:r>
          </w:p>
        </w:tc>
        <w:tc>
          <w:tcPr>
            <w:tcW w:w="3075" w:type="dxa"/>
            <w:noWrap w:val="0"/>
            <w:vAlign w:val="center"/>
          </w:tcPr>
          <w:p>
            <w:pPr>
              <w:jc w:val="center"/>
              <w:rPr>
                <w:rFonts w:ascii="宋体" w:hAnsi="宋体" w:eastAsia="宋体" w:cs="Arial"/>
              </w:rPr>
            </w:pPr>
            <w:r>
              <w:rPr>
                <w:rFonts w:hint="eastAsia" w:ascii="宋体" w:hAnsi="宋体" w:eastAsia="宋体" w:cs="宋体"/>
              </w:rPr>
              <w:t>内</w:t>
            </w:r>
            <w:r>
              <w:rPr>
                <w:rFonts w:ascii="宋体" w:hAnsi="宋体" w:eastAsia="宋体" w:cs="Arial"/>
              </w:rPr>
              <w:t xml:space="preserve">          </w:t>
            </w:r>
            <w:r>
              <w:rPr>
                <w:rFonts w:hint="eastAsia" w:ascii="宋体" w:hAnsi="宋体" w:eastAsia="宋体" w:cs="宋体"/>
              </w:rPr>
              <w:t>容</w:t>
            </w:r>
          </w:p>
        </w:tc>
        <w:tc>
          <w:tcPr>
            <w:tcW w:w="2153" w:type="dxa"/>
            <w:noWrap w:val="0"/>
            <w:vAlign w:val="center"/>
          </w:tcPr>
          <w:p>
            <w:pPr>
              <w:jc w:val="center"/>
              <w:rPr>
                <w:rFonts w:ascii="宋体" w:hAnsi="宋体" w:eastAsia="宋体" w:cs="Arial"/>
              </w:rPr>
            </w:pPr>
            <w:r>
              <w:rPr>
                <w:rFonts w:hint="eastAsia" w:ascii="宋体" w:hAnsi="宋体" w:eastAsia="宋体" w:cs="宋体"/>
              </w:rPr>
              <w:t>检</w:t>
            </w:r>
            <w:r>
              <w:rPr>
                <w:rFonts w:ascii="宋体" w:hAnsi="宋体" w:eastAsia="宋体" w:cs="Arial"/>
              </w:rPr>
              <w:t xml:space="preserve"> </w:t>
            </w:r>
            <w:r>
              <w:rPr>
                <w:rFonts w:hint="eastAsia" w:ascii="宋体" w:hAnsi="宋体" w:eastAsia="宋体" w:cs="宋体"/>
              </w:rPr>
              <w:t>查</w:t>
            </w:r>
            <w:r>
              <w:rPr>
                <w:rFonts w:ascii="宋体" w:hAnsi="宋体" w:eastAsia="宋体" w:cs="Arial"/>
              </w:rPr>
              <w:t xml:space="preserve"> </w:t>
            </w:r>
            <w:r>
              <w:rPr>
                <w:rFonts w:hint="eastAsia" w:ascii="宋体" w:hAnsi="宋体" w:eastAsia="宋体" w:cs="宋体"/>
              </w:rPr>
              <w:t>方</w:t>
            </w:r>
            <w:r>
              <w:rPr>
                <w:rFonts w:ascii="宋体" w:hAnsi="宋体" w:eastAsia="宋体" w:cs="Arial"/>
              </w:rPr>
              <w:t xml:space="preserve"> </w:t>
            </w:r>
            <w:r>
              <w:rPr>
                <w:rFonts w:hint="eastAsia" w:ascii="宋体" w:hAnsi="宋体" w:eastAsia="宋体" w:cs="宋体"/>
              </w:rPr>
              <w:t>法</w:t>
            </w:r>
          </w:p>
        </w:tc>
        <w:tc>
          <w:tcPr>
            <w:tcW w:w="4819" w:type="dxa"/>
            <w:noWrap w:val="0"/>
            <w:vAlign w:val="center"/>
          </w:tcPr>
          <w:p>
            <w:pPr>
              <w:jc w:val="center"/>
              <w:rPr>
                <w:rFonts w:ascii="宋体" w:hAnsi="宋体" w:eastAsia="宋体" w:cs="Arial"/>
              </w:rPr>
            </w:pPr>
            <w:r>
              <w:rPr>
                <w:rFonts w:hint="eastAsia" w:ascii="宋体" w:hAnsi="宋体" w:eastAsia="宋体" w:cs="宋体"/>
              </w:rPr>
              <w:t>保养质量标准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713" w:type="dxa"/>
            <w:noWrap w:val="0"/>
            <w:vAlign w:val="center"/>
          </w:tcPr>
          <w:p>
            <w:pPr>
              <w:jc w:val="center"/>
              <w:rPr>
                <w:rFonts w:ascii="宋体" w:hAnsi="宋体" w:eastAsia="宋体" w:cs="Arial"/>
              </w:rPr>
            </w:pPr>
            <w:r>
              <w:rPr>
                <w:rFonts w:ascii="宋体" w:hAnsi="宋体" w:eastAsia="宋体" w:cs="Arial"/>
              </w:rPr>
              <w:t>1</w:t>
            </w:r>
          </w:p>
        </w:tc>
        <w:tc>
          <w:tcPr>
            <w:tcW w:w="3075" w:type="dxa"/>
            <w:noWrap w:val="0"/>
            <w:vAlign w:val="center"/>
          </w:tcPr>
          <w:p>
            <w:pPr>
              <w:rPr>
                <w:rFonts w:ascii="宋体" w:hAnsi="宋体" w:eastAsia="宋体" w:cs="Arial"/>
              </w:rPr>
            </w:pPr>
            <w:r>
              <w:rPr>
                <w:rFonts w:hint="eastAsia" w:ascii="宋体" w:hAnsi="宋体" w:eastAsia="宋体" w:cs="宋体"/>
              </w:rPr>
              <w:t>询问电梯运行情况。（电梯上下运行、换速、开关门、停层等）</w:t>
            </w:r>
          </w:p>
        </w:tc>
        <w:tc>
          <w:tcPr>
            <w:tcW w:w="2153" w:type="dxa"/>
            <w:noWrap w:val="0"/>
            <w:vAlign w:val="center"/>
          </w:tcPr>
          <w:p>
            <w:pPr>
              <w:rPr>
                <w:rFonts w:ascii="宋体" w:hAnsi="宋体" w:eastAsia="宋体" w:cs="Arial"/>
              </w:rPr>
            </w:pPr>
            <w:r>
              <w:rPr>
                <w:rFonts w:hint="eastAsia" w:ascii="宋体" w:hAnsi="宋体" w:eastAsia="宋体" w:cs="宋体"/>
              </w:rPr>
              <w:t>向用户口头询问；上、下乘梯运行几次。</w:t>
            </w:r>
          </w:p>
        </w:tc>
        <w:tc>
          <w:tcPr>
            <w:tcW w:w="4819" w:type="dxa"/>
            <w:noWrap w:val="0"/>
            <w:vAlign w:val="center"/>
          </w:tcPr>
          <w:p>
            <w:pPr>
              <w:rPr>
                <w:rFonts w:ascii="宋体" w:hAnsi="宋体" w:eastAsia="宋体" w:cs="Arial"/>
              </w:rPr>
            </w:pPr>
            <w:r>
              <w:rPr>
                <w:rFonts w:hint="eastAsia" w:ascii="宋体" w:hAnsi="宋体" w:eastAsia="宋体" w:cs="宋体"/>
              </w:rPr>
              <w:t>电梯上下运行平稳、换速平缓、开关门平稳无噪声，停层准确。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3" w:type="dxa"/>
            <w:noWrap w:val="0"/>
            <w:vAlign w:val="center"/>
          </w:tcPr>
          <w:p>
            <w:pPr>
              <w:jc w:val="center"/>
              <w:rPr>
                <w:rFonts w:ascii="宋体" w:hAnsi="宋体" w:eastAsia="宋体" w:cs="Arial"/>
              </w:rPr>
            </w:pPr>
            <w:r>
              <w:rPr>
                <w:rFonts w:ascii="宋体" w:hAnsi="宋体" w:eastAsia="宋体" w:cs="Arial"/>
              </w:rPr>
              <w:t>2</w:t>
            </w:r>
          </w:p>
        </w:tc>
        <w:tc>
          <w:tcPr>
            <w:tcW w:w="3075" w:type="dxa"/>
            <w:noWrap w:val="0"/>
            <w:vAlign w:val="center"/>
          </w:tcPr>
          <w:p>
            <w:pPr>
              <w:rPr>
                <w:rFonts w:ascii="宋体" w:hAnsi="宋体" w:eastAsia="宋体" w:cs="Arial"/>
              </w:rPr>
            </w:pPr>
            <w:r>
              <w:rPr>
                <w:rFonts w:hint="eastAsia" w:ascii="宋体" w:hAnsi="宋体" w:eastAsia="宋体" w:cs="宋体"/>
              </w:rPr>
              <w:t>检查机房照明、换气装置及制冷空调</w:t>
            </w:r>
          </w:p>
        </w:tc>
        <w:tc>
          <w:tcPr>
            <w:tcW w:w="2153" w:type="dxa"/>
            <w:noWrap w:val="0"/>
            <w:vAlign w:val="center"/>
          </w:tcPr>
          <w:p>
            <w:pPr>
              <w:rPr>
                <w:rFonts w:ascii="宋体" w:hAnsi="宋体" w:eastAsia="宋体" w:cs="Arial"/>
              </w:rPr>
            </w:pPr>
            <w:r>
              <w:rPr>
                <w:rFonts w:hint="eastAsia" w:ascii="宋体" w:hAnsi="宋体" w:eastAsia="宋体" w:cs="宋体"/>
              </w:rPr>
              <w:t>外观检查，通电实验。</w:t>
            </w:r>
          </w:p>
        </w:tc>
        <w:tc>
          <w:tcPr>
            <w:tcW w:w="4819" w:type="dxa"/>
            <w:noWrap w:val="0"/>
            <w:vAlign w:val="center"/>
          </w:tcPr>
          <w:p>
            <w:pPr>
              <w:rPr>
                <w:rFonts w:ascii="宋体" w:hAnsi="宋体" w:eastAsia="宋体" w:cs="Arial"/>
              </w:rPr>
            </w:pPr>
            <w:r>
              <w:rPr>
                <w:rFonts w:hint="eastAsia" w:ascii="宋体" w:hAnsi="宋体" w:eastAsia="宋体" w:cs="宋体"/>
              </w:rPr>
              <w:t>①灯亮，换气装置，有风，空调能制冷。②机房温度是否正常（</w:t>
            </w:r>
            <w:r>
              <w:rPr>
                <w:rFonts w:ascii="宋体" w:hAnsi="宋体" w:eastAsia="宋体" w:cs="Arial"/>
              </w:rPr>
              <w:t>40</w:t>
            </w:r>
            <w:r>
              <w:rPr>
                <w:rFonts w:hint="eastAsia" w:ascii="宋体" w:hAnsi="宋体" w:eastAsia="宋体" w:cs="宋体"/>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713" w:type="dxa"/>
            <w:noWrap w:val="0"/>
            <w:vAlign w:val="center"/>
          </w:tcPr>
          <w:p>
            <w:pPr>
              <w:jc w:val="center"/>
              <w:rPr>
                <w:rFonts w:ascii="宋体" w:hAnsi="宋体" w:eastAsia="宋体" w:cs="Arial"/>
              </w:rPr>
            </w:pPr>
            <w:r>
              <w:rPr>
                <w:rFonts w:ascii="宋体" w:hAnsi="宋体" w:eastAsia="宋体" w:cs="Arial"/>
              </w:rPr>
              <w:t>3</w:t>
            </w:r>
          </w:p>
        </w:tc>
        <w:tc>
          <w:tcPr>
            <w:tcW w:w="3075" w:type="dxa"/>
            <w:noWrap w:val="0"/>
            <w:vAlign w:val="center"/>
          </w:tcPr>
          <w:p>
            <w:pPr>
              <w:rPr>
                <w:rFonts w:ascii="宋体" w:hAnsi="宋体" w:eastAsia="宋体" w:cs="Arial"/>
              </w:rPr>
            </w:pPr>
            <w:r>
              <w:rPr>
                <w:rFonts w:hint="eastAsia" w:ascii="宋体" w:hAnsi="宋体" w:eastAsia="宋体" w:cs="宋体"/>
              </w:rPr>
              <w:t>检查机房防护措施</w:t>
            </w:r>
          </w:p>
        </w:tc>
        <w:tc>
          <w:tcPr>
            <w:tcW w:w="2153" w:type="dxa"/>
            <w:noWrap w:val="0"/>
            <w:vAlign w:val="center"/>
          </w:tcPr>
          <w:p>
            <w:pPr>
              <w:rPr>
                <w:rFonts w:ascii="宋体" w:hAnsi="宋体" w:eastAsia="宋体" w:cs="Arial"/>
              </w:rPr>
            </w:pPr>
            <w:r>
              <w:rPr>
                <w:rFonts w:hint="eastAsia" w:ascii="宋体" w:hAnsi="宋体" w:eastAsia="宋体" w:cs="宋体"/>
              </w:rPr>
              <w:t>目检。</w:t>
            </w:r>
          </w:p>
        </w:tc>
        <w:tc>
          <w:tcPr>
            <w:tcW w:w="4819" w:type="dxa"/>
            <w:noWrap w:val="0"/>
            <w:vAlign w:val="center"/>
          </w:tcPr>
          <w:p>
            <w:pPr>
              <w:numPr>
                <w:ilvl w:val="0"/>
                <w:numId w:val="4"/>
              </w:numPr>
              <w:rPr>
                <w:rFonts w:ascii="宋体" w:hAnsi="宋体" w:eastAsia="宋体" w:cs="Arial"/>
              </w:rPr>
            </w:pPr>
            <w:r>
              <w:rPr>
                <w:rFonts w:hint="eastAsia" w:ascii="宋体" w:hAnsi="宋体" w:eastAsia="宋体" w:cs="宋体"/>
              </w:rPr>
              <w:t>机房入口显著位置</w:t>
            </w:r>
            <w:r>
              <w:rPr>
                <w:rFonts w:ascii="宋体" w:hAnsi="宋体" w:eastAsia="宋体" w:cs="Arial"/>
              </w:rPr>
              <w:t>“</w:t>
            </w:r>
            <w:r>
              <w:rPr>
                <w:rFonts w:hint="eastAsia" w:ascii="宋体" w:hAnsi="宋体" w:eastAsia="宋体" w:cs="宋体"/>
              </w:rPr>
              <w:t>机房重地，闲人免进</w:t>
            </w:r>
            <w:r>
              <w:rPr>
                <w:rFonts w:ascii="宋体" w:hAnsi="宋体" w:eastAsia="宋体" w:cs="Arial"/>
              </w:rPr>
              <w:t>”</w:t>
            </w:r>
            <w:r>
              <w:rPr>
                <w:rFonts w:hint="eastAsia" w:ascii="宋体" w:hAnsi="宋体" w:eastAsia="宋体" w:cs="宋体"/>
              </w:rPr>
              <w:t>标识清楚。</w:t>
            </w:r>
          </w:p>
          <w:p>
            <w:pPr>
              <w:numPr>
                <w:ilvl w:val="0"/>
                <w:numId w:val="4"/>
              </w:numPr>
              <w:rPr>
                <w:rFonts w:ascii="宋体" w:hAnsi="宋体" w:eastAsia="宋体" w:cs="Arial"/>
              </w:rPr>
            </w:pPr>
            <w:r>
              <w:rPr>
                <w:rFonts w:hint="eastAsia" w:ascii="宋体" w:hAnsi="宋体" w:eastAsia="宋体" w:cs="宋体"/>
              </w:rPr>
              <w:t>机房门为外开式防火门，门窗齐全，防雨雪，锁具齐全、有效。</w:t>
            </w:r>
          </w:p>
          <w:p>
            <w:pPr>
              <w:numPr>
                <w:ilvl w:val="0"/>
                <w:numId w:val="4"/>
              </w:numPr>
              <w:rPr>
                <w:rFonts w:ascii="宋体" w:hAnsi="宋体" w:eastAsia="宋体" w:cs="Arial"/>
              </w:rPr>
            </w:pPr>
            <w:r>
              <w:rPr>
                <w:rFonts w:hint="eastAsia" w:ascii="宋体" w:hAnsi="宋体" w:eastAsia="宋体" w:cs="宋体"/>
              </w:rPr>
              <w:t>机房备有足量有效电梯机房专用的消防器材。</w:t>
            </w:r>
          </w:p>
          <w:p>
            <w:pPr>
              <w:numPr>
                <w:ilvl w:val="0"/>
                <w:numId w:val="4"/>
              </w:numPr>
              <w:rPr>
                <w:rFonts w:ascii="宋体" w:hAnsi="宋体" w:eastAsia="宋体" w:cs="Arial"/>
              </w:rPr>
            </w:pPr>
            <w:r>
              <w:rPr>
                <w:rFonts w:hint="eastAsia" w:ascii="宋体" w:hAnsi="宋体" w:eastAsia="宋体" w:cs="宋体"/>
              </w:rPr>
              <w:t>机房内应保持清洁，无杂物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13" w:type="dxa"/>
            <w:noWrap w:val="0"/>
            <w:vAlign w:val="center"/>
          </w:tcPr>
          <w:p>
            <w:pPr>
              <w:jc w:val="center"/>
              <w:rPr>
                <w:rFonts w:ascii="宋体" w:hAnsi="宋体" w:eastAsia="宋体" w:cs="Arial"/>
              </w:rPr>
            </w:pPr>
            <w:r>
              <w:rPr>
                <w:rFonts w:ascii="宋体" w:hAnsi="宋体" w:eastAsia="宋体" w:cs="Arial"/>
              </w:rPr>
              <w:t>4</w:t>
            </w:r>
          </w:p>
        </w:tc>
        <w:tc>
          <w:tcPr>
            <w:tcW w:w="3075" w:type="dxa"/>
            <w:noWrap w:val="0"/>
            <w:vAlign w:val="center"/>
          </w:tcPr>
          <w:p>
            <w:pPr>
              <w:rPr>
                <w:rFonts w:ascii="宋体" w:hAnsi="宋体" w:eastAsia="宋体" w:cs="Arial"/>
              </w:rPr>
            </w:pPr>
            <w:r>
              <w:rPr>
                <w:rFonts w:hint="eastAsia" w:ascii="宋体" w:hAnsi="宋体" w:eastAsia="宋体" w:cs="宋体"/>
              </w:rPr>
              <w:t>检查机房电源</w:t>
            </w:r>
          </w:p>
        </w:tc>
        <w:tc>
          <w:tcPr>
            <w:tcW w:w="2153" w:type="dxa"/>
            <w:noWrap w:val="0"/>
            <w:vAlign w:val="center"/>
          </w:tcPr>
          <w:p>
            <w:pPr>
              <w:rPr>
                <w:rFonts w:ascii="宋体" w:hAnsi="宋体" w:eastAsia="宋体" w:cs="Arial"/>
              </w:rPr>
            </w:pPr>
            <w:r>
              <w:rPr>
                <w:rFonts w:hint="eastAsia" w:ascii="宋体" w:hAnsi="宋体" w:eastAsia="宋体" w:cs="宋体"/>
              </w:rPr>
              <w:t>目检，手检。</w:t>
            </w:r>
          </w:p>
        </w:tc>
        <w:tc>
          <w:tcPr>
            <w:tcW w:w="4819" w:type="dxa"/>
            <w:noWrap w:val="0"/>
            <w:vAlign w:val="center"/>
          </w:tcPr>
          <w:p>
            <w:pPr>
              <w:numPr>
                <w:ilvl w:val="0"/>
                <w:numId w:val="5"/>
              </w:numPr>
              <w:rPr>
                <w:rFonts w:ascii="宋体" w:hAnsi="宋体" w:eastAsia="宋体" w:cs="Arial"/>
              </w:rPr>
            </w:pPr>
            <w:r>
              <w:rPr>
                <w:rFonts w:hint="eastAsia" w:ascii="宋体" w:hAnsi="宋体" w:eastAsia="宋体" w:cs="宋体"/>
              </w:rPr>
              <w:t>熔断器，熔丝接触良好，接点牢固，无打火现象。</w:t>
            </w:r>
          </w:p>
          <w:p>
            <w:pPr>
              <w:numPr>
                <w:ilvl w:val="0"/>
                <w:numId w:val="5"/>
              </w:numPr>
              <w:rPr>
                <w:rFonts w:ascii="宋体" w:hAnsi="宋体" w:eastAsia="宋体" w:cs="Arial"/>
              </w:rPr>
            </w:pPr>
            <w:r>
              <w:rPr>
                <w:rFonts w:hint="eastAsia" w:ascii="宋体" w:hAnsi="宋体" w:eastAsia="宋体" w:cs="宋体"/>
              </w:rPr>
              <w:t>电源线及接地零保护正确可靠。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713" w:type="dxa"/>
            <w:noWrap w:val="0"/>
            <w:vAlign w:val="center"/>
          </w:tcPr>
          <w:p>
            <w:pPr>
              <w:jc w:val="center"/>
              <w:rPr>
                <w:rFonts w:ascii="宋体" w:hAnsi="宋体" w:eastAsia="宋体" w:cs="Arial"/>
              </w:rPr>
            </w:pPr>
            <w:r>
              <w:rPr>
                <w:rFonts w:ascii="宋体" w:hAnsi="宋体" w:eastAsia="宋体" w:cs="Arial"/>
              </w:rPr>
              <w:t>5</w:t>
            </w:r>
          </w:p>
        </w:tc>
        <w:tc>
          <w:tcPr>
            <w:tcW w:w="3075" w:type="dxa"/>
            <w:noWrap w:val="0"/>
            <w:vAlign w:val="center"/>
          </w:tcPr>
          <w:p>
            <w:pPr>
              <w:rPr>
                <w:rFonts w:ascii="宋体" w:hAnsi="宋体" w:eastAsia="宋体" w:cs="Arial"/>
              </w:rPr>
            </w:pPr>
            <w:r>
              <w:rPr>
                <w:rFonts w:hint="eastAsia" w:ascii="宋体" w:hAnsi="宋体" w:eastAsia="宋体" w:cs="宋体"/>
              </w:rPr>
              <w:t>检查曳引机各传动部位，曳引轮、导向轮</w:t>
            </w:r>
          </w:p>
        </w:tc>
        <w:tc>
          <w:tcPr>
            <w:tcW w:w="2153" w:type="dxa"/>
            <w:noWrap w:val="0"/>
            <w:vAlign w:val="center"/>
          </w:tcPr>
          <w:p>
            <w:pPr>
              <w:rPr>
                <w:rFonts w:ascii="宋体" w:hAnsi="宋体" w:eastAsia="宋体" w:cs="Arial"/>
              </w:rPr>
            </w:pPr>
            <w:r>
              <w:rPr>
                <w:rFonts w:hint="eastAsia" w:ascii="宋体" w:hAnsi="宋体" w:eastAsia="宋体" w:cs="宋体"/>
              </w:rPr>
              <w:t>手检、听检，线坠、塞尺测量。</w:t>
            </w:r>
          </w:p>
        </w:tc>
        <w:tc>
          <w:tcPr>
            <w:tcW w:w="4819" w:type="dxa"/>
            <w:noWrap w:val="0"/>
            <w:vAlign w:val="center"/>
          </w:tcPr>
          <w:p>
            <w:pPr>
              <w:numPr>
                <w:ilvl w:val="0"/>
                <w:numId w:val="6"/>
              </w:numPr>
              <w:rPr>
                <w:rFonts w:ascii="宋体" w:hAnsi="宋体" w:eastAsia="宋体" w:cs="Arial"/>
              </w:rPr>
            </w:pPr>
            <w:r>
              <w:rPr>
                <w:rFonts w:hint="eastAsia" w:ascii="宋体" w:hAnsi="宋体" w:eastAsia="宋体" w:cs="宋体"/>
              </w:rPr>
              <w:t>无过热，无异常声响；</w:t>
            </w:r>
          </w:p>
          <w:p>
            <w:pPr>
              <w:numPr>
                <w:ilvl w:val="0"/>
                <w:numId w:val="6"/>
              </w:numPr>
              <w:rPr>
                <w:rFonts w:ascii="宋体" w:hAnsi="宋体" w:eastAsia="宋体" w:cs="Arial"/>
              </w:rPr>
            </w:pPr>
            <w:r>
              <w:rPr>
                <w:rFonts w:hint="eastAsia" w:ascii="宋体" w:hAnsi="宋体" w:eastAsia="宋体" w:cs="宋体"/>
              </w:rPr>
              <w:t>曳引轮槽无严重磨损，无油污、杂物。</w:t>
            </w:r>
          </w:p>
          <w:p>
            <w:pPr>
              <w:numPr>
                <w:ilvl w:val="0"/>
                <w:numId w:val="6"/>
              </w:numPr>
              <w:rPr>
                <w:rFonts w:ascii="宋体" w:hAnsi="宋体" w:eastAsia="宋体" w:cs="Arial"/>
              </w:rPr>
            </w:pPr>
            <w:r>
              <w:rPr>
                <w:rFonts w:hint="eastAsia" w:ascii="宋体" w:hAnsi="宋体" w:eastAsia="宋体" w:cs="宋体"/>
              </w:rPr>
              <w:t>曳引轮、导向轮转动部位润滑良好。</w:t>
            </w:r>
          </w:p>
          <w:p>
            <w:pPr>
              <w:numPr>
                <w:ilvl w:val="0"/>
                <w:numId w:val="6"/>
              </w:numPr>
              <w:rPr>
                <w:rFonts w:ascii="宋体" w:hAnsi="宋体" w:eastAsia="宋体" w:cs="Arial"/>
              </w:rPr>
            </w:pPr>
            <w:r>
              <w:rPr>
                <w:rFonts w:hint="eastAsia" w:ascii="宋体" w:hAnsi="宋体" w:eastAsia="宋体" w:cs="宋体"/>
              </w:rPr>
              <w:t>曳引轮导向轮垂直偏差＜</w:t>
            </w:r>
            <w:r>
              <w:rPr>
                <w:rFonts w:ascii="宋体" w:hAnsi="宋体" w:eastAsia="宋体" w:cs="Arial"/>
              </w:rPr>
              <w:t>2mm</w:t>
            </w:r>
            <w:r>
              <w:rPr>
                <w:rFonts w:hint="eastAsia" w:ascii="宋体" w:hAnsi="宋体" w:eastAsia="宋体" w:cs="宋体"/>
              </w:rPr>
              <w:t>。</w:t>
            </w:r>
          </w:p>
          <w:p>
            <w:pPr>
              <w:numPr>
                <w:ilvl w:val="0"/>
                <w:numId w:val="6"/>
              </w:numPr>
              <w:rPr>
                <w:rFonts w:ascii="宋体" w:hAnsi="宋体" w:eastAsia="宋体" w:cs="Arial"/>
              </w:rPr>
            </w:pPr>
            <w:r>
              <w:rPr>
                <w:rFonts w:hint="eastAsia" w:ascii="宋体" w:hAnsi="宋体" w:eastAsia="宋体" w:cs="宋体"/>
              </w:rPr>
              <w:t>曳引轮与导向轮平行度偏差±</w:t>
            </w:r>
            <w:r>
              <w:rPr>
                <w:rFonts w:ascii="宋体" w:hAnsi="宋体" w:eastAsia="宋体" w:cs="Arial"/>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6</w:t>
            </w:r>
          </w:p>
        </w:tc>
        <w:tc>
          <w:tcPr>
            <w:tcW w:w="3075" w:type="dxa"/>
            <w:noWrap w:val="0"/>
            <w:vAlign w:val="center"/>
          </w:tcPr>
          <w:p>
            <w:pPr>
              <w:rPr>
                <w:rFonts w:ascii="宋体" w:hAnsi="宋体" w:eastAsia="宋体" w:cs="Arial"/>
              </w:rPr>
            </w:pPr>
            <w:r>
              <w:rPr>
                <w:rFonts w:hint="eastAsia" w:ascii="宋体" w:hAnsi="宋体" w:eastAsia="宋体" w:cs="宋体"/>
              </w:rPr>
              <w:t>检查各油位及油质</w:t>
            </w:r>
          </w:p>
        </w:tc>
        <w:tc>
          <w:tcPr>
            <w:tcW w:w="2153" w:type="dxa"/>
            <w:noWrap w:val="0"/>
            <w:vAlign w:val="center"/>
          </w:tcPr>
          <w:p>
            <w:pPr>
              <w:rPr>
                <w:rFonts w:ascii="宋体" w:hAnsi="宋体" w:eastAsia="宋体" w:cs="Arial"/>
              </w:rPr>
            </w:pPr>
            <w:r>
              <w:rPr>
                <w:rFonts w:hint="eastAsia" w:ascii="宋体" w:hAnsi="宋体" w:eastAsia="宋体" w:cs="宋体"/>
              </w:rPr>
              <w:t>打开油盖检查油质，从视油孔看油位。</w:t>
            </w:r>
          </w:p>
        </w:tc>
        <w:tc>
          <w:tcPr>
            <w:tcW w:w="4819" w:type="dxa"/>
            <w:noWrap w:val="0"/>
            <w:vAlign w:val="center"/>
          </w:tcPr>
          <w:p>
            <w:pPr>
              <w:rPr>
                <w:rFonts w:ascii="宋体" w:hAnsi="宋体" w:eastAsia="宋体" w:cs="Arial"/>
              </w:rPr>
            </w:pPr>
            <w:r>
              <w:rPr>
                <w:rFonts w:hint="eastAsia" w:ascii="宋体" w:hAnsi="宋体" w:eastAsia="宋体" w:cs="宋体"/>
              </w:rPr>
              <w:t>油量充足，油质良好，无杂质。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7</w:t>
            </w:r>
          </w:p>
        </w:tc>
        <w:tc>
          <w:tcPr>
            <w:tcW w:w="3075" w:type="dxa"/>
            <w:noWrap w:val="0"/>
            <w:vAlign w:val="center"/>
          </w:tcPr>
          <w:p>
            <w:pPr>
              <w:rPr>
                <w:rFonts w:ascii="宋体" w:hAnsi="宋体" w:eastAsia="宋体" w:cs="Arial"/>
              </w:rPr>
            </w:pPr>
            <w:r>
              <w:rPr>
                <w:rFonts w:hint="eastAsia" w:ascii="宋体" w:hAnsi="宋体" w:eastAsia="宋体" w:cs="宋体"/>
              </w:rPr>
              <w:t>检查曳引机各减震胶垫、固定螺母、备母、开口销</w:t>
            </w:r>
          </w:p>
        </w:tc>
        <w:tc>
          <w:tcPr>
            <w:tcW w:w="2153" w:type="dxa"/>
            <w:noWrap w:val="0"/>
            <w:vAlign w:val="center"/>
          </w:tcPr>
          <w:p>
            <w:pPr>
              <w:rPr>
                <w:rFonts w:ascii="宋体" w:hAnsi="宋体" w:eastAsia="宋体" w:cs="Arial"/>
              </w:rPr>
            </w:pPr>
            <w:r>
              <w:rPr>
                <w:rFonts w:hint="eastAsia" w:ascii="宋体" w:hAnsi="宋体" w:eastAsia="宋体" w:cs="宋体"/>
              </w:rPr>
              <w:t>手检、目测。</w:t>
            </w:r>
          </w:p>
        </w:tc>
        <w:tc>
          <w:tcPr>
            <w:tcW w:w="4819" w:type="dxa"/>
            <w:noWrap w:val="0"/>
            <w:vAlign w:val="center"/>
          </w:tcPr>
          <w:p>
            <w:pPr>
              <w:rPr>
                <w:rFonts w:ascii="宋体" w:hAnsi="宋体" w:eastAsia="宋体" w:cs="Arial"/>
              </w:rPr>
            </w:pPr>
            <w:r>
              <w:rPr>
                <w:rFonts w:hint="eastAsia" w:ascii="宋体" w:hAnsi="宋体" w:eastAsia="宋体" w:cs="宋体"/>
              </w:rPr>
              <w:t>固定牢固、可靠，备母、开口销齐全。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8</w:t>
            </w:r>
          </w:p>
        </w:tc>
        <w:tc>
          <w:tcPr>
            <w:tcW w:w="3075" w:type="dxa"/>
            <w:noWrap w:val="0"/>
            <w:vAlign w:val="center"/>
          </w:tcPr>
          <w:p>
            <w:pPr>
              <w:rPr>
                <w:rFonts w:ascii="宋体" w:hAnsi="宋体" w:eastAsia="宋体" w:cs="Arial"/>
              </w:rPr>
            </w:pPr>
            <w:r>
              <w:rPr>
                <w:rFonts w:hint="eastAsia" w:ascii="宋体" w:hAnsi="宋体" w:eastAsia="宋体" w:cs="宋体"/>
              </w:rPr>
              <w:t>检查及调整制动器间隙，制动力及抱闸开关</w:t>
            </w:r>
          </w:p>
        </w:tc>
        <w:tc>
          <w:tcPr>
            <w:tcW w:w="2153" w:type="dxa"/>
            <w:noWrap w:val="0"/>
            <w:vAlign w:val="center"/>
          </w:tcPr>
          <w:p>
            <w:pPr>
              <w:rPr>
                <w:rFonts w:ascii="宋体" w:hAnsi="宋体" w:eastAsia="宋体" w:cs="Arial"/>
              </w:rPr>
            </w:pPr>
            <w:r>
              <w:rPr>
                <w:rFonts w:hint="eastAsia" w:ascii="宋体" w:hAnsi="宋体" w:eastAsia="宋体" w:cs="宋体"/>
              </w:rPr>
              <w:t>外观检查，必要时用塞尺</w:t>
            </w:r>
          </w:p>
        </w:tc>
        <w:tc>
          <w:tcPr>
            <w:tcW w:w="4819" w:type="dxa"/>
            <w:noWrap w:val="0"/>
            <w:vAlign w:val="center"/>
          </w:tcPr>
          <w:p>
            <w:pPr>
              <w:rPr>
                <w:rFonts w:ascii="宋体" w:hAnsi="宋体" w:eastAsia="宋体" w:cs="Arial"/>
              </w:rPr>
            </w:pPr>
            <w:r>
              <w:rPr>
                <w:rFonts w:hint="eastAsia" w:ascii="宋体" w:hAnsi="宋体" w:eastAsia="宋体" w:cs="宋体"/>
              </w:rPr>
              <w:t>制动时应可靠，两侧闸瓦应紧密、均匀地贴合在制动轮的工作面上；松闸时</w:t>
            </w:r>
            <w:r>
              <w:rPr>
                <w:rFonts w:ascii="宋体" w:hAnsi="宋体" w:eastAsia="宋体" w:cs="Arial"/>
              </w:rPr>
              <w:t xml:space="preserve"> </w:t>
            </w:r>
            <w:r>
              <w:rPr>
                <w:rFonts w:hint="eastAsia" w:ascii="宋体" w:hAnsi="宋体" w:eastAsia="宋体" w:cs="宋体"/>
              </w:rPr>
              <w:t>，制动轮与闸瓦不发生摩擦；制动器开关动作可靠。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713" w:type="dxa"/>
            <w:noWrap w:val="0"/>
            <w:vAlign w:val="center"/>
          </w:tcPr>
          <w:p>
            <w:pPr>
              <w:jc w:val="center"/>
              <w:rPr>
                <w:rFonts w:ascii="宋体" w:hAnsi="宋体" w:eastAsia="宋体" w:cs="Arial"/>
              </w:rPr>
            </w:pPr>
            <w:r>
              <w:rPr>
                <w:rFonts w:ascii="宋体" w:hAnsi="宋体" w:eastAsia="宋体" w:cs="Arial"/>
              </w:rPr>
              <w:t>9</w:t>
            </w:r>
          </w:p>
        </w:tc>
        <w:tc>
          <w:tcPr>
            <w:tcW w:w="3075" w:type="dxa"/>
            <w:noWrap w:val="0"/>
            <w:vAlign w:val="center"/>
          </w:tcPr>
          <w:p>
            <w:pPr>
              <w:rPr>
                <w:rFonts w:ascii="宋体" w:hAnsi="宋体" w:eastAsia="宋体" w:cs="Arial"/>
              </w:rPr>
            </w:pPr>
            <w:r>
              <w:rPr>
                <w:rFonts w:hint="eastAsia" w:ascii="宋体" w:hAnsi="宋体" w:eastAsia="宋体" w:cs="宋体"/>
              </w:rPr>
              <w:t>检查控制柜中各电气元件</w:t>
            </w:r>
          </w:p>
        </w:tc>
        <w:tc>
          <w:tcPr>
            <w:tcW w:w="2153" w:type="dxa"/>
            <w:noWrap w:val="0"/>
            <w:vAlign w:val="center"/>
          </w:tcPr>
          <w:p>
            <w:pPr>
              <w:rPr>
                <w:rFonts w:ascii="宋体" w:hAnsi="宋体" w:eastAsia="宋体" w:cs="Arial"/>
              </w:rPr>
            </w:pPr>
            <w:r>
              <w:rPr>
                <w:rFonts w:hint="eastAsia" w:ascii="宋体" w:hAnsi="宋体" w:eastAsia="宋体" w:cs="宋体"/>
              </w:rPr>
              <w:t>目检、手动除尘、紧固销子。</w:t>
            </w:r>
          </w:p>
        </w:tc>
        <w:tc>
          <w:tcPr>
            <w:tcW w:w="4819" w:type="dxa"/>
            <w:noWrap w:val="0"/>
            <w:vAlign w:val="center"/>
          </w:tcPr>
          <w:p>
            <w:pPr>
              <w:numPr>
                <w:ilvl w:val="0"/>
                <w:numId w:val="7"/>
              </w:numPr>
              <w:rPr>
                <w:rFonts w:ascii="宋体" w:hAnsi="宋体" w:eastAsia="宋体" w:cs="Arial"/>
              </w:rPr>
            </w:pPr>
            <w:r>
              <w:rPr>
                <w:rFonts w:hint="eastAsia" w:ascii="宋体" w:hAnsi="宋体" w:eastAsia="宋体" w:cs="宋体"/>
              </w:rPr>
              <w:t>各电器元件动作正常（无异常噪音，无电弧）；</w:t>
            </w:r>
          </w:p>
          <w:p>
            <w:pPr>
              <w:numPr>
                <w:ilvl w:val="0"/>
                <w:numId w:val="7"/>
              </w:numPr>
              <w:rPr>
                <w:rFonts w:ascii="宋体" w:hAnsi="宋体" w:eastAsia="宋体" w:cs="Arial"/>
              </w:rPr>
            </w:pPr>
            <w:r>
              <w:rPr>
                <w:rFonts w:hint="eastAsia" w:ascii="宋体" w:hAnsi="宋体" w:eastAsia="宋体" w:cs="宋体"/>
              </w:rPr>
              <w:t>接触器电器各接点接触良好</w:t>
            </w:r>
            <w:r>
              <w:rPr>
                <w:rFonts w:ascii="宋体" w:hAnsi="宋体" w:eastAsia="宋体" w:cs="Arial"/>
              </w:rPr>
              <w:t>,</w:t>
            </w:r>
            <w:r>
              <w:rPr>
                <w:rFonts w:hint="eastAsia" w:ascii="宋体" w:hAnsi="宋体" w:eastAsia="宋体" w:cs="宋体"/>
              </w:rPr>
              <w:t>无尘土；</w:t>
            </w:r>
          </w:p>
          <w:p>
            <w:pPr>
              <w:numPr>
                <w:ilvl w:val="0"/>
                <w:numId w:val="7"/>
              </w:numPr>
              <w:rPr>
                <w:rFonts w:ascii="宋体" w:hAnsi="宋体" w:eastAsia="宋体" w:cs="Arial"/>
              </w:rPr>
            </w:pPr>
            <w:r>
              <w:rPr>
                <w:rFonts w:hint="eastAsia" w:ascii="宋体" w:hAnsi="宋体" w:eastAsia="宋体" w:cs="宋体"/>
              </w:rPr>
              <w:t>微机工作正常；</w:t>
            </w:r>
          </w:p>
          <w:p>
            <w:pPr>
              <w:numPr>
                <w:ilvl w:val="0"/>
                <w:numId w:val="7"/>
              </w:numPr>
              <w:rPr>
                <w:rFonts w:ascii="宋体" w:hAnsi="宋体" w:eastAsia="宋体" w:cs="Arial"/>
              </w:rPr>
            </w:pPr>
            <w:r>
              <w:rPr>
                <w:rFonts w:hint="eastAsia" w:ascii="宋体" w:hAnsi="宋体" w:eastAsia="宋体" w:cs="宋体"/>
              </w:rPr>
              <w:t>各显示灯显示正常；</w:t>
            </w:r>
          </w:p>
          <w:p>
            <w:pPr>
              <w:numPr>
                <w:ilvl w:val="0"/>
                <w:numId w:val="7"/>
              </w:numPr>
              <w:rPr>
                <w:rFonts w:ascii="宋体" w:hAnsi="宋体" w:eastAsia="宋体" w:cs="Arial"/>
              </w:rPr>
            </w:pPr>
            <w:r>
              <w:rPr>
                <w:rFonts w:hint="eastAsia" w:ascii="宋体" w:hAnsi="宋体" w:eastAsia="宋体" w:cs="宋体"/>
              </w:rPr>
              <w:t>保险丝、保险管必须用合适的容量等级，严禁用其它金属丝代替；</w:t>
            </w:r>
          </w:p>
          <w:p>
            <w:pPr>
              <w:numPr>
                <w:ilvl w:val="0"/>
                <w:numId w:val="7"/>
              </w:numPr>
              <w:rPr>
                <w:rFonts w:ascii="宋体" w:hAnsi="宋体" w:eastAsia="宋体" w:cs="Arial"/>
              </w:rPr>
            </w:pPr>
            <w:r>
              <w:rPr>
                <w:rFonts w:hint="eastAsia" w:ascii="宋体" w:hAnsi="宋体" w:eastAsia="宋体" w:cs="宋体"/>
              </w:rPr>
              <w:t>控制柜外壳必须接地。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13" w:type="dxa"/>
            <w:noWrap w:val="0"/>
            <w:vAlign w:val="center"/>
          </w:tcPr>
          <w:p>
            <w:pPr>
              <w:jc w:val="center"/>
              <w:rPr>
                <w:rFonts w:ascii="宋体" w:hAnsi="宋体" w:eastAsia="宋体" w:cs="Arial"/>
              </w:rPr>
            </w:pPr>
            <w:r>
              <w:rPr>
                <w:rFonts w:ascii="宋体" w:hAnsi="宋体" w:eastAsia="宋体" w:cs="Arial"/>
              </w:rPr>
              <w:t>10</w:t>
            </w:r>
          </w:p>
        </w:tc>
        <w:tc>
          <w:tcPr>
            <w:tcW w:w="3075" w:type="dxa"/>
            <w:noWrap w:val="0"/>
            <w:vAlign w:val="center"/>
          </w:tcPr>
          <w:p>
            <w:pPr>
              <w:rPr>
                <w:rFonts w:ascii="宋体" w:hAnsi="宋体" w:eastAsia="宋体" w:cs="Arial"/>
              </w:rPr>
            </w:pPr>
            <w:r>
              <w:rPr>
                <w:rFonts w:hint="eastAsia" w:ascii="宋体" w:hAnsi="宋体" w:eastAsia="宋体" w:cs="宋体"/>
              </w:rPr>
              <w:t>检查变频器、线路板</w:t>
            </w:r>
          </w:p>
        </w:tc>
        <w:tc>
          <w:tcPr>
            <w:tcW w:w="2153" w:type="dxa"/>
            <w:noWrap w:val="0"/>
            <w:vAlign w:val="center"/>
          </w:tcPr>
          <w:p>
            <w:pPr>
              <w:rPr>
                <w:rFonts w:ascii="宋体" w:hAnsi="宋体" w:eastAsia="宋体" w:cs="Arial"/>
              </w:rPr>
            </w:pPr>
            <w:r>
              <w:rPr>
                <w:rFonts w:hint="eastAsia" w:ascii="宋体" w:hAnsi="宋体" w:eastAsia="宋体" w:cs="宋体"/>
              </w:rPr>
              <w:t>目测、手动除尘。</w:t>
            </w:r>
          </w:p>
        </w:tc>
        <w:tc>
          <w:tcPr>
            <w:tcW w:w="4819" w:type="dxa"/>
            <w:noWrap w:val="0"/>
            <w:vAlign w:val="center"/>
          </w:tcPr>
          <w:p>
            <w:pPr>
              <w:numPr>
                <w:ilvl w:val="0"/>
                <w:numId w:val="8"/>
              </w:numPr>
              <w:rPr>
                <w:rFonts w:ascii="宋体" w:hAnsi="宋体" w:eastAsia="宋体" w:cs="Arial"/>
              </w:rPr>
            </w:pPr>
            <w:r>
              <w:rPr>
                <w:rFonts w:hint="eastAsia" w:ascii="宋体" w:hAnsi="宋体" w:eastAsia="宋体" w:cs="宋体"/>
              </w:rPr>
              <w:t>接线端子接触显示正常可靠，无尘土；</w:t>
            </w:r>
          </w:p>
          <w:p>
            <w:pPr>
              <w:numPr>
                <w:ilvl w:val="0"/>
                <w:numId w:val="8"/>
              </w:numPr>
              <w:rPr>
                <w:rFonts w:ascii="宋体" w:hAnsi="宋体" w:eastAsia="宋体" w:cs="Arial"/>
              </w:rPr>
            </w:pPr>
            <w:r>
              <w:rPr>
                <w:rFonts w:hint="eastAsia" w:ascii="宋体" w:hAnsi="宋体" w:eastAsia="宋体" w:cs="宋体"/>
              </w:rPr>
              <w:t>线路板外观无变色，无发热（不要将线路板从底座拨出）；</w:t>
            </w:r>
          </w:p>
          <w:p>
            <w:pPr>
              <w:numPr>
                <w:ilvl w:val="0"/>
                <w:numId w:val="8"/>
              </w:numPr>
              <w:rPr>
                <w:rFonts w:ascii="宋体" w:hAnsi="宋体" w:eastAsia="宋体" w:cs="Arial"/>
              </w:rPr>
            </w:pPr>
            <w:r>
              <w:rPr>
                <w:rFonts w:hint="eastAsia" w:ascii="宋体" w:hAnsi="宋体" w:eastAsia="宋体" w:cs="宋体"/>
              </w:rPr>
              <w:t>变频器风扇工作正常。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713" w:type="dxa"/>
            <w:noWrap w:val="0"/>
            <w:vAlign w:val="center"/>
          </w:tcPr>
          <w:p>
            <w:pPr>
              <w:jc w:val="center"/>
              <w:rPr>
                <w:rFonts w:ascii="宋体" w:hAnsi="宋体" w:eastAsia="宋体" w:cs="Arial"/>
              </w:rPr>
            </w:pPr>
            <w:r>
              <w:rPr>
                <w:rFonts w:ascii="宋体" w:hAnsi="宋体" w:eastAsia="宋体" w:cs="Arial"/>
              </w:rPr>
              <w:t>11</w:t>
            </w:r>
          </w:p>
        </w:tc>
        <w:tc>
          <w:tcPr>
            <w:tcW w:w="3075" w:type="dxa"/>
            <w:noWrap w:val="0"/>
            <w:vAlign w:val="center"/>
          </w:tcPr>
          <w:p>
            <w:pPr>
              <w:rPr>
                <w:rFonts w:ascii="宋体" w:hAnsi="宋体" w:eastAsia="宋体" w:cs="Arial"/>
              </w:rPr>
            </w:pPr>
            <w:r>
              <w:rPr>
                <w:rFonts w:hint="eastAsia" w:ascii="宋体" w:hAnsi="宋体" w:eastAsia="宋体" w:cs="宋体"/>
              </w:rPr>
              <w:t>检查停止开关、检修开关及上、下方向按钮</w:t>
            </w:r>
          </w:p>
        </w:tc>
        <w:tc>
          <w:tcPr>
            <w:tcW w:w="2153" w:type="dxa"/>
            <w:noWrap w:val="0"/>
            <w:vAlign w:val="center"/>
          </w:tcPr>
          <w:p>
            <w:pPr>
              <w:rPr>
                <w:rFonts w:ascii="宋体" w:hAnsi="宋体" w:eastAsia="宋体" w:cs="Arial"/>
              </w:rPr>
            </w:pPr>
            <w:r>
              <w:rPr>
                <w:rFonts w:hint="eastAsia" w:ascii="宋体" w:hAnsi="宋体" w:eastAsia="宋体" w:cs="宋体"/>
              </w:rPr>
              <w:t>手动拨动开关，按下按钮。</w:t>
            </w:r>
          </w:p>
        </w:tc>
        <w:tc>
          <w:tcPr>
            <w:tcW w:w="4819" w:type="dxa"/>
            <w:noWrap w:val="0"/>
            <w:vAlign w:val="center"/>
          </w:tcPr>
          <w:p>
            <w:pPr>
              <w:numPr>
                <w:ilvl w:val="0"/>
                <w:numId w:val="9"/>
              </w:numPr>
              <w:rPr>
                <w:rFonts w:ascii="宋体" w:hAnsi="宋体" w:eastAsia="宋体" w:cs="Arial"/>
              </w:rPr>
            </w:pPr>
            <w:r>
              <w:rPr>
                <w:rFonts w:hint="eastAsia" w:ascii="宋体" w:hAnsi="宋体" w:eastAsia="宋体" w:cs="宋体"/>
              </w:rPr>
              <w:t>停止开关拨到停止位置，电梯应不能运行；</w:t>
            </w:r>
          </w:p>
          <w:p>
            <w:pPr>
              <w:numPr>
                <w:ilvl w:val="0"/>
                <w:numId w:val="9"/>
              </w:numPr>
              <w:rPr>
                <w:rFonts w:ascii="宋体" w:hAnsi="宋体" w:eastAsia="宋体" w:cs="Arial"/>
              </w:rPr>
            </w:pPr>
            <w:r>
              <w:rPr>
                <w:rFonts w:hint="eastAsia" w:ascii="宋体" w:hAnsi="宋体" w:eastAsia="宋体" w:cs="宋体"/>
              </w:rPr>
              <w:t>检修开关拨到检修位置，按下上行（或下行）按钮，电梯以检修速度运行。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13" w:type="dxa"/>
            <w:noWrap w:val="0"/>
            <w:vAlign w:val="center"/>
          </w:tcPr>
          <w:p>
            <w:pPr>
              <w:jc w:val="center"/>
              <w:rPr>
                <w:rFonts w:ascii="宋体" w:hAnsi="宋体" w:eastAsia="宋体" w:cs="Arial"/>
              </w:rPr>
            </w:pPr>
            <w:r>
              <w:rPr>
                <w:rFonts w:ascii="宋体" w:hAnsi="宋体" w:eastAsia="宋体" w:cs="Arial"/>
              </w:rPr>
              <w:t>12</w:t>
            </w:r>
          </w:p>
        </w:tc>
        <w:tc>
          <w:tcPr>
            <w:tcW w:w="3075" w:type="dxa"/>
            <w:noWrap w:val="0"/>
            <w:vAlign w:val="center"/>
          </w:tcPr>
          <w:p>
            <w:pPr>
              <w:rPr>
                <w:rFonts w:ascii="宋体" w:hAnsi="宋体" w:eastAsia="宋体" w:cs="Arial"/>
              </w:rPr>
            </w:pPr>
            <w:r>
              <w:rPr>
                <w:rFonts w:hint="eastAsia" w:ascii="宋体" w:hAnsi="宋体" w:eastAsia="宋体" w:cs="宋体"/>
              </w:rPr>
              <w:t>检查机房各接地点是否可靠</w:t>
            </w:r>
          </w:p>
        </w:tc>
        <w:tc>
          <w:tcPr>
            <w:tcW w:w="2153" w:type="dxa"/>
            <w:noWrap w:val="0"/>
            <w:vAlign w:val="center"/>
          </w:tcPr>
          <w:p>
            <w:pPr>
              <w:rPr>
                <w:rFonts w:ascii="宋体" w:hAnsi="宋体" w:eastAsia="宋体" w:cs="Arial"/>
              </w:rPr>
            </w:pPr>
            <w:r>
              <w:rPr>
                <w:rFonts w:hint="eastAsia" w:ascii="宋体" w:hAnsi="宋体" w:eastAsia="宋体" w:cs="宋体"/>
              </w:rPr>
              <w:t>目测、手测。</w:t>
            </w:r>
          </w:p>
        </w:tc>
        <w:tc>
          <w:tcPr>
            <w:tcW w:w="4819" w:type="dxa"/>
            <w:noWrap w:val="0"/>
            <w:vAlign w:val="center"/>
          </w:tcPr>
          <w:p>
            <w:pPr>
              <w:rPr>
                <w:rFonts w:ascii="宋体" w:hAnsi="宋体" w:eastAsia="宋体" w:cs="Arial"/>
              </w:rPr>
            </w:pPr>
            <w:r>
              <w:rPr>
                <w:rFonts w:hint="eastAsia" w:ascii="宋体" w:hAnsi="宋体" w:eastAsia="宋体" w:cs="宋体"/>
              </w:rPr>
              <w:t>连接可靠，接触良好。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13" w:type="dxa"/>
            <w:noWrap w:val="0"/>
            <w:vAlign w:val="center"/>
          </w:tcPr>
          <w:p>
            <w:pPr>
              <w:jc w:val="center"/>
              <w:rPr>
                <w:rFonts w:ascii="宋体" w:hAnsi="宋体" w:eastAsia="宋体" w:cs="Arial"/>
              </w:rPr>
            </w:pPr>
            <w:r>
              <w:rPr>
                <w:rFonts w:ascii="宋体" w:hAnsi="宋体" w:eastAsia="宋体" w:cs="Arial"/>
              </w:rPr>
              <w:t>13</w:t>
            </w:r>
          </w:p>
        </w:tc>
        <w:tc>
          <w:tcPr>
            <w:tcW w:w="3075" w:type="dxa"/>
            <w:noWrap w:val="0"/>
            <w:vAlign w:val="center"/>
          </w:tcPr>
          <w:p>
            <w:pPr>
              <w:rPr>
                <w:rFonts w:ascii="宋体" w:hAnsi="宋体" w:eastAsia="宋体" w:cs="Arial"/>
              </w:rPr>
            </w:pPr>
            <w:r>
              <w:rPr>
                <w:rFonts w:hint="eastAsia" w:ascii="宋体" w:hAnsi="宋体" w:eastAsia="宋体" w:cs="宋体"/>
              </w:rPr>
              <w:t>机房设备和机房保持清洁</w:t>
            </w:r>
          </w:p>
        </w:tc>
        <w:tc>
          <w:tcPr>
            <w:tcW w:w="2153" w:type="dxa"/>
            <w:noWrap w:val="0"/>
            <w:vAlign w:val="center"/>
          </w:tcPr>
          <w:p>
            <w:pPr>
              <w:rPr>
                <w:rFonts w:ascii="宋体" w:hAnsi="宋体" w:eastAsia="宋体" w:cs="Arial"/>
              </w:rPr>
            </w:pPr>
            <w:r>
              <w:rPr>
                <w:rFonts w:hint="eastAsia" w:ascii="宋体" w:hAnsi="宋体" w:eastAsia="宋体" w:cs="宋体"/>
              </w:rPr>
              <w:t>用吸尘器、棉丝，刷子等清理。</w:t>
            </w:r>
          </w:p>
        </w:tc>
        <w:tc>
          <w:tcPr>
            <w:tcW w:w="4819" w:type="dxa"/>
            <w:noWrap w:val="0"/>
            <w:vAlign w:val="center"/>
          </w:tcPr>
          <w:p>
            <w:pPr>
              <w:rPr>
                <w:rFonts w:ascii="宋体" w:hAnsi="宋体" w:eastAsia="宋体" w:cs="Arial"/>
              </w:rPr>
            </w:pPr>
            <w:r>
              <w:rPr>
                <w:rFonts w:hint="eastAsia" w:ascii="宋体" w:hAnsi="宋体" w:eastAsia="宋体" w:cs="宋体"/>
              </w:rPr>
              <w:t>无积油、积尘。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13" w:type="dxa"/>
            <w:noWrap w:val="0"/>
            <w:vAlign w:val="center"/>
          </w:tcPr>
          <w:p>
            <w:pPr>
              <w:jc w:val="center"/>
              <w:rPr>
                <w:rFonts w:ascii="宋体" w:hAnsi="宋体" w:eastAsia="宋体" w:cs="Arial"/>
              </w:rPr>
            </w:pPr>
            <w:r>
              <w:rPr>
                <w:rFonts w:ascii="宋体" w:hAnsi="宋体" w:eastAsia="宋体" w:cs="Arial"/>
              </w:rPr>
              <w:t>14</w:t>
            </w:r>
          </w:p>
        </w:tc>
        <w:tc>
          <w:tcPr>
            <w:tcW w:w="3075" w:type="dxa"/>
            <w:noWrap w:val="0"/>
            <w:vAlign w:val="center"/>
          </w:tcPr>
          <w:p>
            <w:pPr>
              <w:rPr>
                <w:rFonts w:ascii="宋体" w:hAnsi="宋体" w:eastAsia="宋体" w:cs="Arial"/>
              </w:rPr>
            </w:pPr>
            <w:r>
              <w:rPr>
                <w:rFonts w:hint="eastAsia" w:ascii="宋体" w:hAnsi="宋体" w:eastAsia="宋体" w:cs="宋体"/>
              </w:rPr>
              <w:t>检查限速器运行状态</w:t>
            </w:r>
          </w:p>
        </w:tc>
        <w:tc>
          <w:tcPr>
            <w:tcW w:w="2153" w:type="dxa"/>
            <w:noWrap w:val="0"/>
            <w:vAlign w:val="center"/>
          </w:tcPr>
          <w:p>
            <w:pPr>
              <w:rPr>
                <w:rFonts w:ascii="宋体" w:hAnsi="宋体" w:eastAsia="宋体" w:cs="Arial"/>
              </w:rPr>
            </w:pPr>
            <w:r>
              <w:rPr>
                <w:rFonts w:hint="eastAsia" w:ascii="宋体" w:hAnsi="宋体" w:eastAsia="宋体" w:cs="宋体"/>
              </w:rPr>
              <w:t>目检钢丝绳通过闸瓦是否受阻，用手拨动限速开关。</w:t>
            </w:r>
          </w:p>
        </w:tc>
        <w:tc>
          <w:tcPr>
            <w:tcW w:w="4819" w:type="dxa"/>
            <w:noWrap w:val="0"/>
            <w:vAlign w:val="center"/>
          </w:tcPr>
          <w:p>
            <w:pPr>
              <w:numPr>
                <w:ilvl w:val="0"/>
                <w:numId w:val="10"/>
              </w:numPr>
              <w:rPr>
                <w:rFonts w:ascii="宋体" w:hAnsi="宋体" w:eastAsia="宋体" w:cs="Arial"/>
              </w:rPr>
            </w:pPr>
            <w:r>
              <w:rPr>
                <w:rFonts w:hint="eastAsia" w:ascii="宋体" w:hAnsi="宋体" w:eastAsia="宋体" w:cs="宋体"/>
              </w:rPr>
              <w:t>标牌标识清楚，封记完整；</w:t>
            </w:r>
          </w:p>
          <w:p>
            <w:pPr>
              <w:numPr>
                <w:ilvl w:val="0"/>
                <w:numId w:val="10"/>
              </w:numPr>
              <w:rPr>
                <w:rFonts w:ascii="宋体" w:hAnsi="宋体" w:eastAsia="宋体" w:cs="Arial"/>
              </w:rPr>
            </w:pPr>
            <w:r>
              <w:rPr>
                <w:rFonts w:hint="eastAsia" w:ascii="宋体" w:hAnsi="宋体" w:eastAsia="宋体" w:cs="宋体"/>
              </w:rPr>
              <w:t>限速器轮的外侧面应漆成黄色；</w:t>
            </w:r>
          </w:p>
          <w:p>
            <w:pPr>
              <w:numPr>
                <w:ilvl w:val="0"/>
                <w:numId w:val="10"/>
              </w:numPr>
              <w:rPr>
                <w:rFonts w:ascii="宋体" w:hAnsi="宋体" w:eastAsia="宋体" w:cs="Arial"/>
              </w:rPr>
            </w:pPr>
            <w:r>
              <w:rPr>
                <w:rFonts w:hint="eastAsia" w:ascii="宋体" w:hAnsi="宋体" w:eastAsia="宋体" w:cs="宋体"/>
              </w:rPr>
              <w:t>限速器轮及其它旋转部位转动灵活，开关动作可靠，润滑充足；</w:t>
            </w:r>
          </w:p>
          <w:p>
            <w:pPr>
              <w:numPr>
                <w:ilvl w:val="0"/>
                <w:numId w:val="10"/>
              </w:numPr>
              <w:rPr>
                <w:rFonts w:ascii="宋体" w:hAnsi="宋体" w:eastAsia="宋体" w:cs="Arial"/>
              </w:rPr>
            </w:pPr>
            <w:r>
              <w:rPr>
                <w:rFonts w:hint="eastAsia" w:ascii="宋体" w:hAnsi="宋体" w:eastAsia="宋体" w:cs="宋体"/>
              </w:rPr>
              <w:t>动作方向标识清楚、正确、有效；</w:t>
            </w:r>
          </w:p>
          <w:p>
            <w:pPr>
              <w:numPr>
                <w:ilvl w:val="0"/>
                <w:numId w:val="10"/>
              </w:numPr>
              <w:rPr>
                <w:rFonts w:ascii="宋体" w:hAnsi="宋体" w:eastAsia="宋体" w:cs="Arial"/>
              </w:rPr>
            </w:pPr>
            <w:r>
              <w:rPr>
                <w:rFonts w:hint="eastAsia" w:ascii="宋体" w:hAnsi="宋体" w:eastAsia="宋体" w:cs="宋体"/>
              </w:rPr>
              <w:t>对</w:t>
            </w:r>
            <w:r>
              <w:rPr>
                <w:rFonts w:ascii="宋体" w:hAnsi="宋体" w:eastAsia="宋体" w:cs="Arial"/>
              </w:rPr>
              <w:t>PG</w:t>
            </w:r>
            <w:r>
              <w:rPr>
                <w:rFonts w:hint="eastAsia" w:ascii="宋体" w:hAnsi="宋体" w:eastAsia="宋体" w:cs="宋体"/>
              </w:rPr>
              <w:t>装置进行清扫，确认码盘间隙；</w:t>
            </w:r>
          </w:p>
          <w:p>
            <w:pPr>
              <w:numPr>
                <w:ilvl w:val="0"/>
                <w:numId w:val="10"/>
              </w:numPr>
              <w:rPr>
                <w:rFonts w:ascii="宋体" w:hAnsi="宋体" w:eastAsia="宋体" w:cs="Arial"/>
              </w:rPr>
            </w:pPr>
            <w:r>
              <w:rPr>
                <w:rFonts w:hint="eastAsia" w:ascii="宋体" w:hAnsi="宋体" w:eastAsia="宋体" w:cs="宋体"/>
              </w:rPr>
              <w:t>限速器接线紧固可靠；</w:t>
            </w:r>
          </w:p>
          <w:p>
            <w:pPr>
              <w:numPr>
                <w:ilvl w:val="0"/>
                <w:numId w:val="10"/>
              </w:numPr>
              <w:rPr>
                <w:rFonts w:ascii="宋体" w:hAnsi="宋体" w:eastAsia="宋体" w:cs="Arial"/>
              </w:rPr>
            </w:pPr>
            <w:r>
              <w:rPr>
                <w:rFonts w:hint="eastAsia" w:ascii="宋体" w:hAnsi="宋体" w:eastAsia="宋体" w:cs="宋体"/>
              </w:rPr>
              <w:t>限速器定位销子弹簧完好。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13" w:type="dxa"/>
            <w:noWrap w:val="0"/>
            <w:vAlign w:val="center"/>
          </w:tcPr>
          <w:p>
            <w:pPr>
              <w:jc w:val="center"/>
              <w:rPr>
                <w:rFonts w:ascii="宋体" w:hAnsi="宋体" w:eastAsia="宋体" w:cs="Arial"/>
              </w:rPr>
            </w:pPr>
            <w:r>
              <w:rPr>
                <w:rFonts w:ascii="宋体" w:hAnsi="宋体" w:eastAsia="宋体" w:cs="Arial"/>
              </w:rPr>
              <w:t>15</w:t>
            </w:r>
          </w:p>
        </w:tc>
        <w:tc>
          <w:tcPr>
            <w:tcW w:w="3075" w:type="dxa"/>
            <w:noWrap w:val="0"/>
            <w:vAlign w:val="center"/>
          </w:tcPr>
          <w:p>
            <w:pPr>
              <w:rPr>
                <w:rFonts w:ascii="宋体" w:hAnsi="宋体" w:eastAsia="宋体" w:cs="Arial"/>
              </w:rPr>
            </w:pPr>
            <w:r>
              <w:rPr>
                <w:rFonts w:hint="eastAsia" w:ascii="宋体" w:hAnsi="宋体" w:eastAsia="宋体" w:cs="宋体"/>
              </w:rPr>
              <w:t>检查紧急盘车装置，</w:t>
            </w:r>
          </w:p>
          <w:p>
            <w:pPr>
              <w:rPr>
                <w:rFonts w:ascii="宋体" w:hAnsi="宋体" w:eastAsia="宋体" w:cs="Arial"/>
              </w:rPr>
            </w:pPr>
            <w:r>
              <w:rPr>
                <w:rFonts w:hint="eastAsia" w:ascii="宋体" w:hAnsi="宋体" w:eastAsia="宋体" w:cs="宋体"/>
              </w:rPr>
              <w:t>平层标记及其他标记</w:t>
            </w:r>
          </w:p>
        </w:tc>
        <w:tc>
          <w:tcPr>
            <w:tcW w:w="2153" w:type="dxa"/>
            <w:noWrap w:val="0"/>
            <w:vAlign w:val="center"/>
          </w:tcPr>
          <w:p>
            <w:pPr>
              <w:rPr>
                <w:rFonts w:ascii="宋体" w:hAnsi="宋体" w:eastAsia="宋体" w:cs="Arial"/>
              </w:rPr>
            </w:pPr>
            <w:r>
              <w:rPr>
                <w:rFonts w:hint="eastAsia" w:ascii="宋体" w:hAnsi="宋体" w:eastAsia="宋体" w:cs="宋体"/>
              </w:rPr>
              <w:t>目</w:t>
            </w:r>
          </w:p>
          <w:p>
            <w:pPr>
              <w:rPr>
                <w:rFonts w:ascii="宋体" w:hAnsi="宋体" w:eastAsia="宋体" w:cs="Arial"/>
              </w:rPr>
            </w:pPr>
            <w:r>
              <w:rPr>
                <w:rFonts w:hint="eastAsia" w:ascii="宋体" w:hAnsi="宋体" w:eastAsia="宋体" w:cs="宋体"/>
              </w:rPr>
              <w:t>检</w:t>
            </w:r>
          </w:p>
        </w:tc>
        <w:tc>
          <w:tcPr>
            <w:tcW w:w="4819" w:type="dxa"/>
            <w:noWrap w:val="0"/>
            <w:vAlign w:val="center"/>
          </w:tcPr>
          <w:p>
            <w:pPr>
              <w:numPr>
                <w:ilvl w:val="0"/>
                <w:numId w:val="11"/>
              </w:numPr>
              <w:rPr>
                <w:rFonts w:ascii="宋体" w:hAnsi="宋体" w:eastAsia="宋体" w:cs="Arial"/>
              </w:rPr>
            </w:pPr>
            <w:r>
              <w:rPr>
                <w:rFonts w:hint="eastAsia" w:ascii="宋体" w:hAnsi="宋体" w:eastAsia="宋体" w:cs="宋体"/>
              </w:rPr>
              <w:t>盘车手轮漆成黄色、开闸扳手漆成红色，挂在易接近的墙上；</w:t>
            </w:r>
          </w:p>
          <w:p>
            <w:pPr>
              <w:numPr>
                <w:ilvl w:val="0"/>
                <w:numId w:val="11"/>
              </w:numPr>
              <w:rPr>
                <w:rFonts w:ascii="宋体" w:hAnsi="宋体" w:eastAsia="宋体" w:cs="Arial"/>
              </w:rPr>
            </w:pPr>
            <w:r>
              <w:rPr>
                <w:rFonts w:hint="eastAsia" w:ascii="宋体" w:hAnsi="宋体" w:eastAsia="宋体" w:cs="宋体"/>
              </w:rPr>
              <w:t>曳引轮的外侧面应漆成黄色；</w:t>
            </w:r>
          </w:p>
          <w:p>
            <w:pPr>
              <w:numPr>
                <w:ilvl w:val="0"/>
                <w:numId w:val="11"/>
              </w:numPr>
              <w:rPr>
                <w:rFonts w:ascii="宋体" w:hAnsi="宋体" w:eastAsia="宋体" w:cs="Arial"/>
              </w:rPr>
            </w:pPr>
            <w:r>
              <w:rPr>
                <w:rFonts w:hint="eastAsia" w:ascii="宋体" w:hAnsi="宋体" w:eastAsia="宋体" w:cs="宋体"/>
              </w:rPr>
              <w:t>墙上明显处挂有平层标记对照表；</w:t>
            </w:r>
          </w:p>
          <w:p>
            <w:pPr>
              <w:numPr>
                <w:ilvl w:val="0"/>
                <w:numId w:val="11"/>
              </w:numPr>
              <w:rPr>
                <w:rFonts w:ascii="宋体" w:hAnsi="宋体" w:eastAsia="宋体" w:cs="Arial"/>
              </w:rPr>
            </w:pPr>
            <w:r>
              <w:rPr>
                <w:rFonts w:hint="eastAsia" w:ascii="宋体" w:hAnsi="宋体" w:eastAsia="宋体" w:cs="宋体"/>
              </w:rPr>
              <w:t>曳引绳上平层标记清楚、正确；</w:t>
            </w:r>
          </w:p>
          <w:p>
            <w:pPr>
              <w:numPr>
                <w:ilvl w:val="0"/>
                <w:numId w:val="11"/>
              </w:numPr>
              <w:rPr>
                <w:rFonts w:ascii="宋体" w:hAnsi="宋体" w:eastAsia="宋体" w:cs="Arial"/>
              </w:rPr>
            </w:pPr>
            <w:r>
              <w:rPr>
                <w:rFonts w:hint="eastAsia" w:ascii="宋体" w:hAnsi="宋体" w:eastAsia="宋体" w:cs="宋体"/>
              </w:rPr>
              <w:t>电机轴端、盘车轮上应标明电梯轿厢升、降行方向的标识；</w:t>
            </w:r>
          </w:p>
          <w:p>
            <w:pPr>
              <w:numPr>
                <w:ilvl w:val="0"/>
                <w:numId w:val="11"/>
              </w:numPr>
              <w:rPr>
                <w:rFonts w:ascii="宋体" w:hAnsi="宋体" w:eastAsia="宋体" w:cs="Arial"/>
              </w:rPr>
            </w:pPr>
            <w:r>
              <w:rPr>
                <w:rFonts w:hint="eastAsia" w:ascii="宋体" w:hAnsi="宋体" w:eastAsia="宋体" w:cs="宋体"/>
              </w:rPr>
              <w:t>机房明显位置悬挂</w:t>
            </w:r>
            <w:r>
              <w:rPr>
                <w:rFonts w:ascii="宋体" w:hAnsi="宋体" w:eastAsia="宋体" w:cs="Arial"/>
              </w:rPr>
              <w:t>“</w:t>
            </w:r>
            <w:r>
              <w:rPr>
                <w:rFonts w:hint="eastAsia" w:ascii="宋体" w:hAnsi="宋体" w:eastAsia="宋体" w:cs="宋体"/>
              </w:rPr>
              <w:t>盘车须知</w:t>
            </w:r>
            <w:r>
              <w:rPr>
                <w:rFonts w:ascii="宋体" w:hAnsi="宋体" w:eastAsia="宋体" w:cs="Arial"/>
              </w:rPr>
              <w:t>”</w:t>
            </w:r>
            <w:r>
              <w:rPr>
                <w:rFonts w:hint="eastAsia" w:ascii="宋体" w:hAnsi="宋体" w:eastAsia="宋体" w:cs="宋体"/>
              </w:rPr>
              <w:t>和</w:t>
            </w:r>
            <w:r>
              <w:rPr>
                <w:rFonts w:ascii="宋体" w:hAnsi="宋体" w:eastAsia="宋体" w:cs="Arial"/>
              </w:rPr>
              <w:t>“</w:t>
            </w:r>
            <w:r>
              <w:rPr>
                <w:rFonts w:hint="eastAsia" w:ascii="宋体" w:hAnsi="宋体" w:eastAsia="宋体" w:cs="宋体"/>
              </w:rPr>
              <w:t>维修操作安全注意事项</w:t>
            </w:r>
            <w:r>
              <w:rPr>
                <w:rFonts w:ascii="宋体" w:hAnsi="宋体" w:eastAsia="宋体" w:cs="Arial"/>
              </w:rPr>
              <w:t>”</w:t>
            </w:r>
            <w:r>
              <w:rPr>
                <w:rFonts w:hint="eastAsia" w:ascii="宋体" w:hAnsi="宋体" w:eastAsia="宋体" w:cs="宋体"/>
              </w:rPr>
              <w:t>；</w:t>
            </w:r>
          </w:p>
          <w:p>
            <w:pPr>
              <w:numPr>
                <w:ilvl w:val="0"/>
                <w:numId w:val="11"/>
              </w:numPr>
              <w:rPr>
                <w:rFonts w:ascii="宋体" w:hAnsi="宋体" w:eastAsia="宋体" w:cs="Arial"/>
              </w:rPr>
            </w:pPr>
            <w:r>
              <w:rPr>
                <w:rFonts w:hint="eastAsia" w:ascii="宋体" w:hAnsi="宋体" w:eastAsia="宋体" w:cs="宋体"/>
              </w:rPr>
              <w:t>吊钩上标明载荷；</w:t>
            </w:r>
          </w:p>
          <w:p>
            <w:pPr>
              <w:numPr>
                <w:ilvl w:val="0"/>
                <w:numId w:val="11"/>
              </w:numPr>
              <w:rPr>
                <w:rFonts w:ascii="宋体" w:hAnsi="宋体" w:eastAsia="宋体" w:cs="Arial"/>
              </w:rPr>
            </w:pPr>
            <w:r>
              <w:rPr>
                <w:rFonts w:hint="eastAsia" w:ascii="宋体" w:hAnsi="宋体" w:eastAsia="宋体" w:cs="宋体"/>
              </w:rPr>
              <w:t>同一机房多台电梯时，各台曳引机和控制柜应有编号区别，各台电梯的盘车轮和开闸扳手也应编号区别开；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16</w:t>
            </w:r>
          </w:p>
        </w:tc>
        <w:tc>
          <w:tcPr>
            <w:tcW w:w="3075" w:type="dxa"/>
            <w:noWrap w:val="0"/>
            <w:vAlign w:val="center"/>
          </w:tcPr>
          <w:p>
            <w:pPr>
              <w:rPr>
                <w:rFonts w:ascii="宋体" w:hAnsi="宋体" w:eastAsia="宋体" w:cs="Arial"/>
              </w:rPr>
            </w:pPr>
            <w:r>
              <w:rPr>
                <w:rFonts w:hint="eastAsia" w:ascii="宋体" w:hAnsi="宋体" w:eastAsia="宋体" w:cs="宋体"/>
              </w:rPr>
              <w:t>检查、调整各厅门间隙</w:t>
            </w:r>
          </w:p>
        </w:tc>
        <w:tc>
          <w:tcPr>
            <w:tcW w:w="2153" w:type="dxa"/>
            <w:noWrap w:val="0"/>
            <w:vAlign w:val="center"/>
          </w:tcPr>
          <w:p>
            <w:pPr>
              <w:rPr>
                <w:rFonts w:ascii="宋体" w:hAnsi="宋体" w:eastAsia="宋体" w:cs="Arial"/>
              </w:rPr>
            </w:pPr>
            <w:r>
              <w:rPr>
                <w:rFonts w:hint="eastAsia" w:ascii="宋体" w:hAnsi="宋体" w:eastAsia="宋体" w:cs="宋体"/>
              </w:rPr>
              <w:t>目测、尺测，手动调整。</w:t>
            </w:r>
          </w:p>
        </w:tc>
        <w:tc>
          <w:tcPr>
            <w:tcW w:w="4819" w:type="dxa"/>
            <w:noWrap w:val="0"/>
            <w:vAlign w:val="center"/>
          </w:tcPr>
          <w:p>
            <w:pPr>
              <w:numPr>
                <w:ilvl w:val="0"/>
                <w:numId w:val="12"/>
              </w:numPr>
              <w:rPr>
                <w:rFonts w:ascii="宋体" w:hAnsi="宋体" w:eastAsia="宋体" w:cs="Arial"/>
              </w:rPr>
            </w:pPr>
            <w:r>
              <w:rPr>
                <w:rFonts w:hint="eastAsia" w:ascii="宋体" w:hAnsi="宋体" w:eastAsia="宋体" w:cs="宋体"/>
              </w:rPr>
              <w:t>井道内表面与轿厢地坎、轿门或门框的间距不大于</w:t>
            </w:r>
            <w:r>
              <w:rPr>
                <w:rFonts w:ascii="宋体" w:hAnsi="宋体" w:eastAsia="宋体" w:cs="Arial"/>
              </w:rPr>
              <w:t>150mm;</w:t>
            </w:r>
          </w:p>
          <w:p>
            <w:pPr>
              <w:numPr>
                <w:ilvl w:val="0"/>
                <w:numId w:val="12"/>
              </w:numPr>
              <w:rPr>
                <w:rFonts w:ascii="宋体" w:hAnsi="宋体" w:eastAsia="宋体" w:cs="Arial"/>
              </w:rPr>
            </w:pPr>
            <w:r>
              <w:rPr>
                <w:rFonts w:hint="eastAsia" w:ascii="宋体" w:hAnsi="宋体" w:eastAsia="宋体" w:cs="宋体"/>
              </w:rPr>
              <w:t>中分门缝</w:t>
            </w:r>
            <w:r>
              <w:rPr>
                <w:rFonts w:ascii="宋体" w:hAnsi="宋体" w:eastAsia="宋体" w:cs="Arial"/>
              </w:rPr>
              <w:t>≤2mm</w:t>
            </w:r>
          </w:p>
          <w:p>
            <w:pPr>
              <w:numPr>
                <w:ilvl w:val="0"/>
                <w:numId w:val="12"/>
              </w:numPr>
              <w:rPr>
                <w:rFonts w:ascii="宋体" w:hAnsi="宋体" w:eastAsia="宋体" w:cs="Arial"/>
              </w:rPr>
            </w:pPr>
            <w:r>
              <w:rPr>
                <w:rFonts w:hint="eastAsia" w:ascii="宋体" w:hAnsi="宋体" w:eastAsia="宋体" w:cs="宋体"/>
              </w:rPr>
              <w:t>门扇与门扇</w:t>
            </w:r>
            <w:r>
              <w:rPr>
                <w:rFonts w:ascii="宋体" w:hAnsi="宋体" w:eastAsia="宋体" w:cs="Arial"/>
              </w:rPr>
              <w:t xml:space="preserve">2-6mm   </w:t>
            </w:r>
            <w:r>
              <w:rPr>
                <w:rFonts w:hint="eastAsia" w:ascii="宋体" w:hAnsi="宋体" w:eastAsia="宋体" w:cs="宋体"/>
              </w:rPr>
              <w:t>门扇与门套</w:t>
            </w:r>
            <w:r>
              <w:rPr>
                <w:rFonts w:ascii="宋体" w:hAnsi="宋体" w:eastAsia="宋体" w:cs="Arial"/>
              </w:rPr>
              <w:t xml:space="preserve">2-6mm  </w:t>
            </w:r>
          </w:p>
          <w:p>
            <w:pPr>
              <w:numPr>
                <w:ilvl w:val="0"/>
                <w:numId w:val="12"/>
              </w:numPr>
              <w:rPr>
                <w:rFonts w:ascii="宋体" w:hAnsi="宋体" w:eastAsia="宋体" w:cs="Arial"/>
              </w:rPr>
            </w:pPr>
            <w:r>
              <w:rPr>
                <w:rFonts w:hint="eastAsia" w:ascii="宋体" w:hAnsi="宋体" w:eastAsia="宋体" w:cs="宋体"/>
              </w:rPr>
              <w:t>门边与地坎</w:t>
            </w:r>
            <w:r>
              <w:rPr>
                <w:rFonts w:ascii="宋体" w:hAnsi="宋体" w:eastAsia="宋体" w:cs="Arial"/>
              </w:rPr>
              <w:t xml:space="preserve">4-6mm    </w:t>
            </w:r>
          </w:p>
          <w:p>
            <w:pPr>
              <w:numPr>
                <w:ilvl w:val="0"/>
                <w:numId w:val="12"/>
              </w:numPr>
              <w:rPr>
                <w:rFonts w:ascii="宋体" w:hAnsi="宋体" w:eastAsia="宋体" w:cs="Arial"/>
              </w:rPr>
            </w:pPr>
            <w:r>
              <w:rPr>
                <w:rFonts w:hint="eastAsia" w:ascii="宋体" w:hAnsi="宋体" w:eastAsia="宋体" w:cs="宋体"/>
              </w:rPr>
              <w:t>门刀与层坎</w:t>
            </w:r>
            <w:r>
              <w:rPr>
                <w:rFonts w:ascii="宋体" w:hAnsi="宋体" w:eastAsia="宋体" w:cs="Arial"/>
              </w:rPr>
              <w:t xml:space="preserve">5-10mm   </w:t>
            </w:r>
            <w:r>
              <w:rPr>
                <w:rFonts w:hint="eastAsia" w:ascii="宋体" w:hAnsi="宋体" w:eastAsia="宋体" w:cs="宋体"/>
              </w:rPr>
              <w:t>门锁滚轮与轿坎</w:t>
            </w:r>
            <w:r>
              <w:rPr>
                <w:rFonts w:ascii="宋体" w:hAnsi="宋体" w:eastAsia="宋体" w:cs="Arial"/>
              </w:rPr>
              <w:t xml:space="preserve">5-10 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17</w:t>
            </w:r>
          </w:p>
        </w:tc>
        <w:tc>
          <w:tcPr>
            <w:tcW w:w="3075" w:type="dxa"/>
            <w:noWrap w:val="0"/>
            <w:vAlign w:val="center"/>
          </w:tcPr>
          <w:p>
            <w:pPr>
              <w:rPr>
                <w:rFonts w:ascii="宋体" w:hAnsi="宋体" w:eastAsia="宋体" w:cs="Arial"/>
              </w:rPr>
            </w:pPr>
            <w:r>
              <w:rPr>
                <w:rFonts w:hint="eastAsia" w:ascii="宋体" w:hAnsi="宋体" w:eastAsia="宋体" w:cs="宋体"/>
              </w:rPr>
              <w:t>检查调整并清洁厅门滑道、勾子锁，检查各层门轮及拉绳</w:t>
            </w:r>
          </w:p>
        </w:tc>
        <w:tc>
          <w:tcPr>
            <w:tcW w:w="2153" w:type="dxa"/>
            <w:noWrap w:val="0"/>
            <w:vAlign w:val="center"/>
          </w:tcPr>
          <w:p>
            <w:pPr>
              <w:numPr>
                <w:ilvl w:val="0"/>
                <w:numId w:val="13"/>
              </w:numPr>
              <w:rPr>
                <w:rFonts w:ascii="宋体" w:hAnsi="宋体" w:eastAsia="宋体" w:cs="Arial"/>
              </w:rPr>
            </w:pPr>
            <w:r>
              <w:rPr>
                <w:rFonts w:hint="eastAsia" w:ascii="宋体" w:hAnsi="宋体" w:eastAsia="宋体" w:cs="宋体"/>
              </w:rPr>
              <w:t>用棉丝擦拭，并调整勾子锁；</w:t>
            </w:r>
          </w:p>
          <w:p>
            <w:pPr>
              <w:numPr>
                <w:ilvl w:val="0"/>
                <w:numId w:val="13"/>
              </w:numPr>
              <w:rPr>
                <w:rFonts w:ascii="宋体" w:hAnsi="宋体" w:eastAsia="宋体" w:cs="Arial"/>
              </w:rPr>
            </w:pPr>
            <w:r>
              <w:rPr>
                <w:rFonts w:hint="eastAsia" w:ascii="宋体" w:hAnsi="宋体" w:eastAsia="宋体" w:cs="宋体"/>
              </w:rPr>
              <w:t>手动开关门两次。</w:t>
            </w:r>
          </w:p>
        </w:tc>
        <w:tc>
          <w:tcPr>
            <w:tcW w:w="4819" w:type="dxa"/>
            <w:noWrap w:val="0"/>
            <w:vAlign w:val="center"/>
          </w:tcPr>
          <w:p>
            <w:pPr>
              <w:numPr>
                <w:ilvl w:val="0"/>
                <w:numId w:val="14"/>
              </w:numPr>
              <w:rPr>
                <w:rFonts w:ascii="宋体" w:hAnsi="宋体" w:eastAsia="宋体" w:cs="Arial"/>
              </w:rPr>
            </w:pPr>
            <w:r>
              <w:rPr>
                <w:rFonts w:hint="eastAsia" w:ascii="宋体" w:hAnsi="宋体" w:eastAsia="宋体" w:cs="宋体"/>
              </w:rPr>
              <w:t>外观清洁，各部无磨擦、无噪声，动作灵活、可靠，机械闭锁装置啮合深度</w:t>
            </w:r>
            <w:r>
              <w:rPr>
                <w:rFonts w:ascii="宋体" w:hAnsi="宋体" w:eastAsia="宋体" w:cs="Arial"/>
              </w:rPr>
              <w:t>≥7mm</w:t>
            </w:r>
            <w:r>
              <w:rPr>
                <w:rFonts w:hint="eastAsia" w:ascii="宋体" w:hAnsi="宋体" w:eastAsia="宋体" w:cs="宋体"/>
              </w:rPr>
              <w:t>；</w:t>
            </w:r>
          </w:p>
          <w:p>
            <w:pPr>
              <w:numPr>
                <w:ilvl w:val="0"/>
                <w:numId w:val="14"/>
              </w:numPr>
              <w:rPr>
                <w:rFonts w:ascii="宋体" w:hAnsi="宋体" w:eastAsia="宋体" w:cs="Arial"/>
              </w:rPr>
            </w:pPr>
            <w:r>
              <w:rPr>
                <w:rFonts w:hint="eastAsia" w:ascii="宋体" w:hAnsi="宋体" w:eastAsia="宋体" w:cs="宋体"/>
              </w:rPr>
              <w:t>各活动部位、轴承需润滑良好，无卡滞现象，拉绳无磨损。</w:t>
            </w:r>
          </w:p>
          <w:p>
            <w:pPr>
              <w:numPr>
                <w:ilvl w:val="0"/>
                <w:numId w:val="14"/>
              </w:numPr>
              <w:rPr>
                <w:rFonts w:ascii="宋体" w:hAnsi="宋体" w:eastAsia="宋体" w:cs="Arial"/>
              </w:rPr>
            </w:pPr>
            <w:r>
              <w:rPr>
                <w:rFonts w:hint="eastAsia" w:ascii="宋体" w:hAnsi="宋体" w:eastAsia="宋体" w:cs="宋体"/>
              </w:rPr>
              <w:t>门轮无磨损破断；</w:t>
            </w:r>
          </w:p>
          <w:p>
            <w:pPr>
              <w:ind w:left="360"/>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18</w:t>
            </w:r>
          </w:p>
        </w:tc>
        <w:tc>
          <w:tcPr>
            <w:tcW w:w="3075" w:type="dxa"/>
            <w:noWrap w:val="0"/>
            <w:vAlign w:val="center"/>
          </w:tcPr>
          <w:p>
            <w:pPr>
              <w:rPr>
                <w:rFonts w:ascii="宋体" w:hAnsi="宋体" w:eastAsia="宋体" w:cs="Arial"/>
              </w:rPr>
            </w:pPr>
            <w:r>
              <w:rPr>
                <w:rFonts w:hint="eastAsia" w:ascii="宋体" w:hAnsi="宋体" w:eastAsia="宋体" w:cs="宋体"/>
              </w:rPr>
              <w:t>清洁、调整厅门门联锁触点使之接触可靠</w:t>
            </w:r>
          </w:p>
        </w:tc>
        <w:tc>
          <w:tcPr>
            <w:tcW w:w="2153" w:type="dxa"/>
            <w:noWrap w:val="0"/>
            <w:vAlign w:val="center"/>
          </w:tcPr>
          <w:p>
            <w:pPr>
              <w:rPr>
                <w:rFonts w:ascii="宋体" w:hAnsi="宋体" w:eastAsia="宋体" w:cs="Arial"/>
              </w:rPr>
            </w:pPr>
            <w:r>
              <w:rPr>
                <w:rFonts w:hint="eastAsia" w:ascii="宋体" w:hAnsi="宋体" w:eastAsia="宋体" w:cs="宋体"/>
              </w:rPr>
              <w:t>目测、手动调整。</w:t>
            </w:r>
          </w:p>
        </w:tc>
        <w:tc>
          <w:tcPr>
            <w:tcW w:w="4819" w:type="dxa"/>
            <w:noWrap w:val="0"/>
            <w:vAlign w:val="center"/>
          </w:tcPr>
          <w:p>
            <w:pPr>
              <w:rPr>
                <w:rFonts w:ascii="宋体" w:hAnsi="宋体" w:eastAsia="宋体" w:cs="Arial"/>
              </w:rPr>
            </w:pPr>
            <w:r>
              <w:rPr>
                <w:rFonts w:hint="eastAsia" w:ascii="宋体" w:hAnsi="宋体" w:eastAsia="宋体" w:cs="宋体"/>
              </w:rPr>
              <w:t>动态、静态接点接触和脱开均正常可靠，无弯曲变形，无虚接。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19</w:t>
            </w:r>
          </w:p>
        </w:tc>
        <w:tc>
          <w:tcPr>
            <w:tcW w:w="3075" w:type="dxa"/>
            <w:noWrap w:val="0"/>
            <w:vAlign w:val="center"/>
          </w:tcPr>
          <w:p>
            <w:pPr>
              <w:rPr>
                <w:rFonts w:ascii="宋体" w:hAnsi="宋体" w:eastAsia="宋体" w:cs="Arial"/>
              </w:rPr>
            </w:pPr>
            <w:r>
              <w:rPr>
                <w:rFonts w:hint="eastAsia" w:ascii="宋体" w:hAnsi="宋体" w:eastAsia="宋体" w:cs="宋体"/>
              </w:rPr>
              <w:t>检查厅门外开门装置</w:t>
            </w:r>
          </w:p>
        </w:tc>
        <w:tc>
          <w:tcPr>
            <w:tcW w:w="2153" w:type="dxa"/>
            <w:noWrap w:val="0"/>
            <w:vAlign w:val="center"/>
          </w:tcPr>
          <w:p>
            <w:pPr>
              <w:rPr>
                <w:rFonts w:ascii="宋体" w:hAnsi="宋体" w:eastAsia="宋体" w:cs="Arial"/>
              </w:rPr>
            </w:pPr>
            <w:r>
              <w:rPr>
                <w:rFonts w:hint="eastAsia" w:ascii="宋体" w:hAnsi="宋体" w:eastAsia="宋体" w:cs="宋体"/>
              </w:rPr>
              <w:t>用三角钥匙检。</w:t>
            </w:r>
          </w:p>
        </w:tc>
        <w:tc>
          <w:tcPr>
            <w:tcW w:w="4819" w:type="dxa"/>
            <w:noWrap w:val="0"/>
            <w:vAlign w:val="center"/>
          </w:tcPr>
          <w:p>
            <w:pPr>
              <w:rPr>
                <w:rFonts w:ascii="宋体" w:hAnsi="宋体" w:eastAsia="宋体" w:cs="Arial"/>
              </w:rPr>
            </w:pPr>
            <w:r>
              <w:rPr>
                <w:rFonts w:hint="eastAsia" w:ascii="宋体" w:hAnsi="宋体" w:eastAsia="宋体" w:cs="宋体"/>
              </w:rPr>
              <w:t>厅外手动开锁装置啮合正确，转动灵活可靠；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13" w:type="dxa"/>
            <w:noWrap w:val="0"/>
            <w:vAlign w:val="center"/>
          </w:tcPr>
          <w:p>
            <w:pPr>
              <w:jc w:val="center"/>
              <w:rPr>
                <w:rFonts w:ascii="宋体" w:hAnsi="宋体" w:eastAsia="宋体" w:cs="Arial"/>
              </w:rPr>
            </w:pPr>
            <w:r>
              <w:rPr>
                <w:rFonts w:ascii="宋体" w:hAnsi="宋体" w:eastAsia="宋体" w:cs="Arial"/>
              </w:rPr>
              <w:t>20</w:t>
            </w:r>
          </w:p>
        </w:tc>
        <w:tc>
          <w:tcPr>
            <w:tcW w:w="3075" w:type="dxa"/>
            <w:noWrap w:val="0"/>
            <w:vAlign w:val="center"/>
          </w:tcPr>
          <w:p>
            <w:pPr>
              <w:rPr>
                <w:rFonts w:ascii="宋体" w:hAnsi="宋体" w:eastAsia="宋体" w:cs="Arial"/>
              </w:rPr>
            </w:pPr>
            <w:r>
              <w:rPr>
                <w:rFonts w:hint="eastAsia" w:ascii="宋体" w:hAnsi="宋体" w:eastAsia="宋体" w:cs="宋体"/>
              </w:rPr>
              <w:t>检查厅门自动闭锁装置及导向轮或拉力尼龙绳、弹簧</w:t>
            </w:r>
          </w:p>
        </w:tc>
        <w:tc>
          <w:tcPr>
            <w:tcW w:w="2153" w:type="dxa"/>
            <w:noWrap w:val="0"/>
            <w:vAlign w:val="center"/>
          </w:tcPr>
          <w:p>
            <w:pPr>
              <w:rPr>
                <w:rFonts w:ascii="宋体" w:hAnsi="宋体" w:eastAsia="宋体" w:cs="Arial"/>
              </w:rPr>
            </w:pPr>
            <w:r>
              <w:rPr>
                <w:rFonts w:hint="eastAsia" w:ascii="宋体" w:hAnsi="宋体" w:eastAsia="宋体" w:cs="宋体"/>
              </w:rPr>
              <w:t>手动打开厅门，放开后自动关闭。</w:t>
            </w:r>
          </w:p>
        </w:tc>
        <w:tc>
          <w:tcPr>
            <w:tcW w:w="4819" w:type="dxa"/>
            <w:noWrap w:val="0"/>
            <w:vAlign w:val="center"/>
          </w:tcPr>
          <w:p>
            <w:pPr>
              <w:rPr>
                <w:rFonts w:ascii="宋体" w:hAnsi="宋体" w:eastAsia="宋体" w:cs="Arial"/>
              </w:rPr>
            </w:pPr>
            <w:r>
              <w:rPr>
                <w:rFonts w:hint="eastAsia" w:ascii="宋体" w:hAnsi="宋体" w:eastAsia="宋体" w:cs="宋体"/>
              </w:rPr>
              <w:t>厅门应能自动灵活关闭，无阻碍，及时更换损坏部件。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13" w:type="dxa"/>
            <w:noWrap w:val="0"/>
            <w:vAlign w:val="center"/>
          </w:tcPr>
          <w:p>
            <w:pPr>
              <w:jc w:val="center"/>
              <w:rPr>
                <w:rFonts w:ascii="宋体" w:hAnsi="宋体" w:eastAsia="宋体" w:cs="Arial"/>
              </w:rPr>
            </w:pPr>
            <w:r>
              <w:rPr>
                <w:rFonts w:ascii="宋体" w:hAnsi="宋体" w:eastAsia="宋体" w:cs="Arial"/>
              </w:rPr>
              <w:t>21</w:t>
            </w:r>
          </w:p>
        </w:tc>
        <w:tc>
          <w:tcPr>
            <w:tcW w:w="3075" w:type="dxa"/>
            <w:noWrap w:val="0"/>
            <w:vAlign w:val="center"/>
          </w:tcPr>
          <w:p>
            <w:pPr>
              <w:rPr>
                <w:rFonts w:ascii="宋体" w:hAnsi="宋体" w:eastAsia="宋体" w:cs="Arial"/>
              </w:rPr>
            </w:pPr>
            <w:r>
              <w:rPr>
                <w:rFonts w:hint="eastAsia" w:ascii="宋体" w:hAnsi="宋体" w:eastAsia="宋体" w:cs="宋体"/>
              </w:rPr>
              <w:t>检查清洁各厅门及轿门地坎</w:t>
            </w:r>
          </w:p>
        </w:tc>
        <w:tc>
          <w:tcPr>
            <w:tcW w:w="2153" w:type="dxa"/>
            <w:noWrap w:val="0"/>
            <w:vAlign w:val="center"/>
          </w:tcPr>
          <w:p>
            <w:pPr>
              <w:rPr>
                <w:rFonts w:ascii="宋体" w:hAnsi="宋体" w:eastAsia="宋体" w:cs="Arial"/>
              </w:rPr>
            </w:pPr>
            <w:r>
              <w:rPr>
                <w:rFonts w:hint="eastAsia" w:ascii="宋体" w:hAnsi="宋体" w:eastAsia="宋体" w:cs="宋体"/>
              </w:rPr>
              <w:t>用棉丝、清洁油清洁厅门，用窄钢片、毛刷清除地坎槽中的砂尘、</w:t>
            </w:r>
          </w:p>
        </w:tc>
        <w:tc>
          <w:tcPr>
            <w:tcW w:w="4819" w:type="dxa"/>
            <w:noWrap w:val="0"/>
            <w:vAlign w:val="center"/>
          </w:tcPr>
          <w:p>
            <w:pPr>
              <w:numPr>
                <w:ilvl w:val="0"/>
                <w:numId w:val="15"/>
              </w:numPr>
              <w:rPr>
                <w:rFonts w:ascii="宋体" w:hAnsi="宋体" w:eastAsia="宋体" w:cs="Arial"/>
              </w:rPr>
            </w:pPr>
            <w:r>
              <w:rPr>
                <w:rFonts w:hint="eastAsia" w:ascii="宋体" w:hAnsi="宋体" w:eastAsia="宋体" w:cs="宋体"/>
              </w:rPr>
              <w:t>厅门板及门框上无污物、无划痕；</w:t>
            </w:r>
          </w:p>
          <w:p>
            <w:pPr>
              <w:numPr>
                <w:ilvl w:val="0"/>
                <w:numId w:val="15"/>
              </w:numPr>
              <w:rPr>
                <w:rFonts w:ascii="宋体" w:hAnsi="宋体" w:eastAsia="宋体" w:cs="Arial"/>
              </w:rPr>
            </w:pPr>
            <w:r>
              <w:rPr>
                <w:rFonts w:hint="eastAsia" w:ascii="宋体" w:hAnsi="宋体" w:eastAsia="宋体" w:cs="宋体"/>
              </w:rPr>
              <w:t>地坎中无杂物，轿厅门关闭自如。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713" w:type="dxa"/>
            <w:noWrap w:val="0"/>
            <w:vAlign w:val="center"/>
          </w:tcPr>
          <w:p>
            <w:pPr>
              <w:jc w:val="center"/>
              <w:rPr>
                <w:rFonts w:ascii="宋体" w:hAnsi="宋体" w:eastAsia="宋体" w:cs="Arial"/>
              </w:rPr>
            </w:pPr>
            <w:r>
              <w:rPr>
                <w:rFonts w:ascii="宋体" w:hAnsi="宋体" w:eastAsia="宋体" w:cs="Arial"/>
              </w:rPr>
              <w:t>22</w:t>
            </w:r>
          </w:p>
        </w:tc>
        <w:tc>
          <w:tcPr>
            <w:tcW w:w="3075" w:type="dxa"/>
            <w:noWrap w:val="0"/>
            <w:vAlign w:val="center"/>
          </w:tcPr>
          <w:p>
            <w:pPr>
              <w:rPr>
                <w:rFonts w:ascii="宋体" w:hAnsi="宋体" w:eastAsia="宋体" w:cs="Arial"/>
              </w:rPr>
            </w:pPr>
            <w:r>
              <w:rPr>
                <w:rFonts w:hint="eastAsia" w:ascii="宋体" w:hAnsi="宋体" w:eastAsia="宋体" w:cs="宋体"/>
              </w:rPr>
              <w:t>检查厅门上下护板</w:t>
            </w:r>
          </w:p>
        </w:tc>
        <w:tc>
          <w:tcPr>
            <w:tcW w:w="2153" w:type="dxa"/>
            <w:noWrap w:val="0"/>
            <w:vAlign w:val="center"/>
          </w:tcPr>
          <w:p>
            <w:pPr>
              <w:rPr>
                <w:rFonts w:ascii="宋体" w:hAnsi="宋体" w:eastAsia="宋体" w:cs="Arial"/>
              </w:rPr>
            </w:pPr>
            <w:r>
              <w:rPr>
                <w:rFonts w:hint="eastAsia" w:ascii="宋体" w:hAnsi="宋体" w:eastAsia="宋体" w:cs="宋体"/>
              </w:rPr>
              <w:t>目测</w:t>
            </w:r>
          </w:p>
        </w:tc>
        <w:tc>
          <w:tcPr>
            <w:tcW w:w="4819" w:type="dxa"/>
            <w:noWrap w:val="0"/>
            <w:vAlign w:val="top"/>
          </w:tcPr>
          <w:p>
            <w:pPr>
              <w:rPr>
                <w:rFonts w:ascii="宋体" w:hAnsi="宋体" w:eastAsia="宋体" w:cs="Arial"/>
              </w:rPr>
            </w:pPr>
            <w:r>
              <w:rPr>
                <w:rFonts w:hint="eastAsia" w:ascii="宋体" w:hAnsi="宋体" w:eastAsia="宋体" w:cs="宋体"/>
              </w:rPr>
              <w:t>厅门上、下护板完好，固定螺丝齐全。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23</w:t>
            </w:r>
          </w:p>
        </w:tc>
        <w:tc>
          <w:tcPr>
            <w:tcW w:w="3075" w:type="dxa"/>
            <w:noWrap w:val="0"/>
            <w:vAlign w:val="center"/>
          </w:tcPr>
          <w:p>
            <w:pPr>
              <w:rPr>
                <w:rFonts w:ascii="宋体" w:hAnsi="宋体" w:eastAsia="宋体" w:cs="Arial"/>
              </w:rPr>
            </w:pPr>
            <w:r>
              <w:rPr>
                <w:rFonts w:hint="eastAsia" w:ascii="宋体" w:hAnsi="宋体" w:eastAsia="宋体" w:cs="宋体"/>
              </w:rPr>
              <w:t>检查开门机</w:t>
            </w:r>
          </w:p>
        </w:tc>
        <w:tc>
          <w:tcPr>
            <w:tcW w:w="2153" w:type="dxa"/>
            <w:noWrap w:val="0"/>
            <w:vAlign w:val="center"/>
          </w:tcPr>
          <w:p>
            <w:pPr>
              <w:rPr>
                <w:rFonts w:ascii="宋体" w:hAnsi="宋体" w:eastAsia="宋体" w:cs="Arial"/>
              </w:rPr>
            </w:pPr>
            <w:r>
              <w:rPr>
                <w:rFonts w:hint="eastAsia" w:ascii="宋体" w:hAnsi="宋体" w:eastAsia="宋体" w:cs="宋体"/>
              </w:rPr>
              <w:t>开关门两次，盘动皮带轮，反复开关，检查弯曲走线，对门机各活动部位润滑。</w:t>
            </w:r>
          </w:p>
        </w:tc>
        <w:tc>
          <w:tcPr>
            <w:tcW w:w="4819" w:type="dxa"/>
            <w:noWrap w:val="0"/>
            <w:vAlign w:val="center"/>
          </w:tcPr>
          <w:p>
            <w:pPr>
              <w:rPr>
                <w:rFonts w:ascii="宋体" w:hAnsi="宋体" w:eastAsia="宋体" w:cs="Arial"/>
              </w:rPr>
            </w:pPr>
            <w:r>
              <w:rPr>
                <w:rFonts w:hint="eastAsia" w:ascii="宋体" w:hAnsi="宋体" w:eastAsia="宋体" w:cs="宋体"/>
              </w:rPr>
              <w:t>皮带张紧度一致；</w:t>
            </w:r>
          </w:p>
          <w:p>
            <w:pPr>
              <w:rPr>
                <w:rFonts w:ascii="宋体" w:hAnsi="宋体" w:eastAsia="宋体" w:cs="Arial"/>
              </w:rPr>
            </w:pPr>
            <w:r>
              <w:rPr>
                <w:rFonts w:hint="eastAsia" w:ascii="宋体" w:hAnsi="宋体" w:eastAsia="宋体" w:cs="宋体"/>
              </w:rPr>
              <w:t>限位开关位置正确，开关完好有效；</w:t>
            </w:r>
          </w:p>
          <w:p>
            <w:pPr>
              <w:rPr>
                <w:rFonts w:ascii="宋体" w:hAnsi="宋体" w:eastAsia="宋体" w:cs="Arial"/>
              </w:rPr>
            </w:pPr>
            <w:r>
              <w:rPr>
                <w:rFonts w:hint="eastAsia" w:ascii="宋体" w:hAnsi="宋体" w:eastAsia="宋体" w:cs="宋体"/>
              </w:rPr>
              <w:t>门限力大小合适，限力开关完好有效；</w:t>
            </w:r>
          </w:p>
          <w:p>
            <w:pPr>
              <w:rPr>
                <w:rFonts w:ascii="宋体" w:hAnsi="宋体" w:eastAsia="宋体" w:cs="Arial"/>
              </w:rPr>
            </w:pPr>
            <w:r>
              <w:rPr>
                <w:rFonts w:hint="eastAsia" w:ascii="宋体" w:hAnsi="宋体" w:eastAsia="宋体" w:cs="宋体"/>
              </w:rPr>
              <w:t>开关门速度合适、无撞击声，各旋转部位及轴承润滑良好，运行无噪音；</w:t>
            </w:r>
          </w:p>
          <w:p>
            <w:pPr>
              <w:rPr>
                <w:rFonts w:ascii="宋体" w:hAnsi="宋体" w:eastAsia="宋体" w:cs="Arial"/>
              </w:rPr>
            </w:pPr>
            <w:r>
              <w:rPr>
                <w:rFonts w:hint="eastAsia" w:ascii="宋体" w:hAnsi="宋体" w:eastAsia="宋体" w:cs="宋体"/>
              </w:rPr>
              <w:t>门机上弯曲走线无断开、刮、擦、破现象；</w:t>
            </w:r>
          </w:p>
          <w:p>
            <w:pPr>
              <w:rPr>
                <w:rFonts w:ascii="宋体" w:hAnsi="宋体" w:eastAsia="宋体" w:cs="Arial"/>
              </w:rPr>
            </w:pPr>
            <w:r>
              <w:rPr>
                <w:rFonts w:hint="eastAsia" w:ascii="宋体" w:hAnsi="宋体" w:eastAsia="宋体" w:cs="宋体"/>
              </w:rPr>
              <w:t>旋转编码器固定可靠，清洁无尘土、油污。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24</w:t>
            </w:r>
          </w:p>
        </w:tc>
        <w:tc>
          <w:tcPr>
            <w:tcW w:w="3075" w:type="dxa"/>
            <w:noWrap w:val="0"/>
            <w:vAlign w:val="center"/>
          </w:tcPr>
          <w:p>
            <w:pPr>
              <w:rPr>
                <w:rFonts w:ascii="宋体" w:hAnsi="宋体" w:eastAsia="宋体" w:cs="Arial"/>
              </w:rPr>
            </w:pPr>
            <w:r>
              <w:rPr>
                <w:rFonts w:hint="eastAsia" w:ascii="宋体" w:hAnsi="宋体" w:eastAsia="宋体" w:cs="宋体"/>
              </w:rPr>
              <w:t>检查安全触板、光幕、光电装置，轿厢门护板</w:t>
            </w:r>
          </w:p>
        </w:tc>
        <w:tc>
          <w:tcPr>
            <w:tcW w:w="2153" w:type="dxa"/>
            <w:noWrap w:val="0"/>
            <w:vAlign w:val="center"/>
          </w:tcPr>
          <w:p>
            <w:pPr>
              <w:numPr>
                <w:ilvl w:val="0"/>
                <w:numId w:val="16"/>
              </w:numPr>
              <w:rPr>
                <w:rFonts w:ascii="宋体" w:hAnsi="宋体" w:eastAsia="宋体" w:cs="Arial"/>
              </w:rPr>
            </w:pPr>
            <w:r>
              <w:rPr>
                <w:rFonts w:hint="eastAsia" w:ascii="宋体" w:hAnsi="宋体" w:eastAsia="宋体" w:cs="宋体"/>
              </w:rPr>
              <w:t>当轿门自动关闭时，用手触安全触板左右各二次，用手遮断光束两次；</w:t>
            </w:r>
          </w:p>
          <w:p>
            <w:pPr>
              <w:numPr>
                <w:ilvl w:val="0"/>
                <w:numId w:val="16"/>
              </w:numPr>
              <w:rPr>
                <w:rFonts w:ascii="宋体" w:hAnsi="宋体" w:eastAsia="宋体" w:cs="Arial"/>
              </w:rPr>
            </w:pPr>
            <w:r>
              <w:rPr>
                <w:rFonts w:hint="eastAsia" w:ascii="宋体" w:hAnsi="宋体" w:eastAsia="宋体" w:cs="宋体"/>
              </w:rPr>
              <w:t>尺量。</w:t>
            </w:r>
          </w:p>
        </w:tc>
        <w:tc>
          <w:tcPr>
            <w:tcW w:w="4819" w:type="dxa"/>
            <w:noWrap w:val="0"/>
            <w:vAlign w:val="center"/>
          </w:tcPr>
          <w:p>
            <w:pPr>
              <w:rPr>
                <w:rFonts w:ascii="宋体" w:hAnsi="宋体" w:eastAsia="宋体" w:cs="Arial"/>
              </w:rPr>
            </w:pPr>
            <w:r>
              <w:rPr>
                <w:rFonts w:hint="eastAsia" w:ascii="宋体" w:hAnsi="宋体" w:eastAsia="宋体" w:cs="宋体"/>
              </w:rPr>
              <w:t>门能自动打开，安全触板整体清洁，开关声音正常，开关无滞留现象；光电装置指示灯灭能听到</w:t>
            </w:r>
            <w:r>
              <w:rPr>
                <w:rFonts w:ascii="宋体" w:hAnsi="宋体" w:eastAsia="宋体" w:cs="Arial"/>
              </w:rPr>
              <w:t>“</w:t>
            </w:r>
            <w:r>
              <w:rPr>
                <w:rFonts w:hint="eastAsia" w:ascii="宋体" w:hAnsi="宋体" w:eastAsia="宋体" w:cs="宋体"/>
              </w:rPr>
              <w:t>滴答</w:t>
            </w:r>
            <w:r>
              <w:rPr>
                <w:rFonts w:ascii="宋体" w:hAnsi="宋体" w:eastAsia="宋体" w:cs="Arial"/>
              </w:rPr>
              <w:t>”</w:t>
            </w:r>
            <w:r>
              <w:rPr>
                <w:rFonts w:hint="eastAsia" w:ascii="宋体" w:hAnsi="宋体" w:eastAsia="宋体" w:cs="宋体"/>
              </w:rPr>
              <w:t>声，发射头及接信头或反光置均无灰尘；轿厢护板宽度不小于开门宽度，垂直高度不小于</w:t>
            </w:r>
            <w:r>
              <w:rPr>
                <w:rFonts w:ascii="宋体" w:hAnsi="宋体" w:eastAsia="宋体" w:cs="Arial"/>
              </w:rPr>
              <w:t>750mm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8" w:hRule="atLeast"/>
        </w:trPr>
        <w:tc>
          <w:tcPr>
            <w:tcW w:w="713" w:type="dxa"/>
            <w:noWrap w:val="0"/>
            <w:vAlign w:val="center"/>
          </w:tcPr>
          <w:p>
            <w:pPr>
              <w:jc w:val="center"/>
              <w:rPr>
                <w:rFonts w:ascii="宋体" w:hAnsi="宋体" w:eastAsia="宋体" w:cs="Arial"/>
              </w:rPr>
            </w:pPr>
            <w:r>
              <w:rPr>
                <w:rFonts w:ascii="宋体" w:hAnsi="宋体" w:eastAsia="宋体" w:cs="Arial"/>
              </w:rPr>
              <w:t>25</w:t>
            </w:r>
          </w:p>
        </w:tc>
        <w:tc>
          <w:tcPr>
            <w:tcW w:w="3075" w:type="dxa"/>
            <w:noWrap w:val="0"/>
            <w:vAlign w:val="center"/>
          </w:tcPr>
          <w:p>
            <w:pPr>
              <w:rPr>
                <w:rFonts w:ascii="宋体" w:hAnsi="宋体" w:eastAsia="宋体" w:cs="Arial"/>
              </w:rPr>
            </w:pPr>
            <w:r>
              <w:rPr>
                <w:rFonts w:hint="eastAsia" w:ascii="宋体" w:hAnsi="宋体" w:eastAsia="宋体" w:cs="宋体"/>
              </w:rPr>
              <w:t>检查轿内装置</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操纵箱接线端子坚固，各开关按钮工作正常；</w:t>
            </w:r>
          </w:p>
          <w:p>
            <w:pPr>
              <w:rPr>
                <w:rFonts w:ascii="宋体" w:hAnsi="宋体" w:eastAsia="宋体" w:cs="Arial"/>
              </w:rPr>
            </w:pPr>
            <w:r>
              <w:rPr>
                <w:rFonts w:hint="eastAsia" w:ascii="宋体" w:hAnsi="宋体" w:eastAsia="宋体" w:cs="宋体"/>
              </w:rPr>
              <w:t>轿内显示正常，显示码完好；</w:t>
            </w:r>
          </w:p>
          <w:p>
            <w:pPr>
              <w:rPr>
                <w:rFonts w:ascii="宋体" w:hAnsi="宋体" w:eastAsia="宋体" w:cs="Arial"/>
              </w:rPr>
            </w:pPr>
            <w:r>
              <w:rPr>
                <w:rFonts w:hint="eastAsia" w:ascii="宋体" w:hAnsi="宋体" w:eastAsia="宋体" w:cs="宋体"/>
              </w:rPr>
              <w:t>停止应急灯工作正常，停电应能工作</w:t>
            </w:r>
            <w:r>
              <w:rPr>
                <w:rFonts w:ascii="宋体" w:hAnsi="宋体" w:eastAsia="宋体" w:cs="Arial"/>
              </w:rPr>
              <w:t>10</w:t>
            </w:r>
            <w:r>
              <w:rPr>
                <w:rFonts w:hint="eastAsia" w:ascii="宋体" w:hAnsi="宋体" w:eastAsia="宋体" w:cs="宋体"/>
              </w:rPr>
              <w:t>分钟；</w:t>
            </w:r>
          </w:p>
          <w:p>
            <w:pPr>
              <w:rPr>
                <w:rFonts w:ascii="宋体" w:hAnsi="宋体" w:eastAsia="宋体" w:cs="Arial"/>
              </w:rPr>
            </w:pPr>
            <w:r>
              <w:rPr>
                <w:rFonts w:hint="eastAsia" w:ascii="宋体" w:hAnsi="宋体" w:eastAsia="宋体" w:cs="宋体"/>
              </w:rPr>
              <w:t>对讲机与值班室通话正常，警铃报警装置工作正常；</w:t>
            </w:r>
          </w:p>
          <w:p>
            <w:pPr>
              <w:rPr>
                <w:rFonts w:ascii="宋体" w:hAnsi="宋体" w:eastAsia="宋体" w:cs="Arial"/>
              </w:rPr>
            </w:pPr>
            <w:r>
              <w:rPr>
                <w:rFonts w:hint="eastAsia" w:ascii="宋体" w:hAnsi="宋体" w:eastAsia="宋体" w:cs="宋体"/>
              </w:rPr>
              <w:t>轿内装饰无损坏固定滞靠；</w:t>
            </w:r>
          </w:p>
          <w:p>
            <w:pPr>
              <w:rPr>
                <w:rFonts w:ascii="宋体" w:hAnsi="宋体" w:eastAsia="宋体" w:cs="Arial"/>
              </w:rPr>
            </w:pPr>
            <w:r>
              <w:rPr>
                <w:rFonts w:hint="eastAsia" w:ascii="宋体" w:hAnsi="宋体" w:eastAsia="宋体" w:cs="宋体"/>
              </w:rPr>
              <w:t>换气扇工作正常，照明完好。</w:t>
            </w:r>
          </w:p>
          <w:p>
            <w:pPr>
              <w:rPr>
                <w:rFonts w:ascii="宋体" w:hAnsi="宋体" w:eastAsia="宋体" w:cs="Arial"/>
              </w:rPr>
            </w:pPr>
            <w:r>
              <w:rPr>
                <w:rFonts w:hint="eastAsia" w:ascii="宋体" w:hAnsi="宋体" w:eastAsia="宋体" w:cs="宋体"/>
              </w:rPr>
              <w:t>轿厢内</w:t>
            </w:r>
            <w:r>
              <w:rPr>
                <w:rFonts w:ascii="宋体" w:hAnsi="宋体" w:eastAsia="宋体" w:cs="Arial"/>
              </w:rPr>
              <w:t>“</w:t>
            </w:r>
            <w:r>
              <w:rPr>
                <w:rFonts w:hint="eastAsia" w:ascii="宋体" w:hAnsi="宋体" w:eastAsia="宋体" w:cs="宋体"/>
              </w:rPr>
              <w:t>合格证</w:t>
            </w:r>
            <w:r>
              <w:rPr>
                <w:rFonts w:ascii="宋体" w:hAnsi="宋体" w:eastAsia="宋体" w:cs="Arial"/>
              </w:rPr>
              <w:t>”</w:t>
            </w:r>
            <w:r>
              <w:rPr>
                <w:rFonts w:hint="eastAsia" w:ascii="宋体" w:hAnsi="宋体" w:eastAsia="宋体" w:cs="宋体"/>
              </w:rPr>
              <w:t>及</w:t>
            </w:r>
            <w:r>
              <w:rPr>
                <w:rFonts w:ascii="宋体" w:hAnsi="宋体" w:eastAsia="宋体" w:cs="Arial"/>
              </w:rPr>
              <w:t>“</w:t>
            </w:r>
            <w:r>
              <w:rPr>
                <w:rFonts w:hint="eastAsia" w:ascii="宋体" w:hAnsi="宋体" w:eastAsia="宋体" w:cs="宋体"/>
              </w:rPr>
              <w:t>乘梯须知</w:t>
            </w:r>
            <w:r>
              <w:rPr>
                <w:rFonts w:ascii="宋体" w:hAnsi="宋体" w:eastAsia="宋体" w:cs="Arial"/>
              </w:rPr>
              <w:t>”</w:t>
            </w:r>
            <w:r>
              <w:rPr>
                <w:rFonts w:hint="eastAsia" w:ascii="宋体" w:hAnsi="宋体" w:eastAsia="宋体" w:cs="宋体"/>
              </w:rPr>
              <w:t>等标识齐全。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26</w:t>
            </w:r>
          </w:p>
        </w:tc>
        <w:tc>
          <w:tcPr>
            <w:tcW w:w="3075" w:type="dxa"/>
            <w:noWrap w:val="0"/>
            <w:vAlign w:val="center"/>
          </w:tcPr>
          <w:p>
            <w:pPr>
              <w:rPr>
                <w:rFonts w:ascii="宋体" w:hAnsi="宋体" w:eastAsia="宋体" w:cs="Arial"/>
              </w:rPr>
            </w:pPr>
            <w:r>
              <w:rPr>
                <w:rFonts w:hint="eastAsia" w:ascii="宋体" w:hAnsi="宋体" w:eastAsia="宋体" w:cs="宋体"/>
              </w:rPr>
              <w:t>检查轿门与地坎间隙及轿门之间间隙</w:t>
            </w:r>
          </w:p>
        </w:tc>
        <w:tc>
          <w:tcPr>
            <w:tcW w:w="2153" w:type="dxa"/>
            <w:noWrap w:val="0"/>
            <w:vAlign w:val="center"/>
          </w:tcPr>
          <w:p>
            <w:pPr>
              <w:rPr>
                <w:rFonts w:ascii="宋体" w:hAnsi="宋体" w:eastAsia="宋体" w:cs="Arial"/>
              </w:rPr>
            </w:pPr>
            <w:r>
              <w:rPr>
                <w:rFonts w:hint="eastAsia" w:ascii="宋体" w:hAnsi="宋体" w:eastAsia="宋体" w:cs="宋体"/>
              </w:rPr>
              <w:t>目测、尺量、手动调整</w:t>
            </w:r>
          </w:p>
        </w:tc>
        <w:tc>
          <w:tcPr>
            <w:tcW w:w="4819" w:type="dxa"/>
            <w:noWrap w:val="0"/>
            <w:vAlign w:val="center"/>
          </w:tcPr>
          <w:p>
            <w:pPr>
              <w:rPr>
                <w:rFonts w:ascii="宋体" w:hAnsi="宋体" w:eastAsia="宋体" w:cs="Arial"/>
              </w:rPr>
            </w:pPr>
            <w:r>
              <w:rPr>
                <w:rFonts w:hint="eastAsia" w:ascii="宋体" w:hAnsi="宋体" w:eastAsia="宋体" w:cs="宋体"/>
              </w:rPr>
              <w:t>轿门与地坎间隙为</w:t>
            </w:r>
            <w:r>
              <w:rPr>
                <w:rFonts w:ascii="宋体" w:hAnsi="宋体" w:eastAsia="宋体" w:cs="Arial"/>
              </w:rPr>
              <w:t xml:space="preserve">4-8mm;  </w:t>
            </w:r>
            <w:r>
              <w:rPr>
                <w:rFonts w:hint="eastAsia" w:ascii="宋体" w:hAnsi="宋体" w:eastAsia="宋体" w:cs="宋体"/>
              </w:rPr>
              <w:t>轿门门扇之间</w:t>
            </w:r>
            <w:r>
              <w:rPr>
                <w:rFonts w:ascii="宋体" w:hAnsi="宋体" w:eastAsia="宋体" w:cs="Arial"/>
              </w:rPr>
              <w:t>2-6 mm</w:t>
            </w:r>
            <w:r>
              <w:rPr>
                <w:rFonts w:hint="eastAsia" w:ascii="宋体" w:hAnsi="宋体" w:eastAsia="宋体" w:cs="宋体"/>
              </w:rPr>
              <w:t>；</w:t>
            </w:r>
          </w:p>
          <w:p>
            <w:pPr>
              <w:rPr>
                <w:rFonts w:ascii="宋体" w:hAnsi="宋体" w:eastAsia="宋体" w:cs="Arial"/>
              </w:rPr>
            </w:pPr>
            <w:r>
              <w:rPr>
                <w:rFonts w:hint="eastAsia" w:ascii="宋体" w:hAnsi="宋体" w:eastAsia="宋体" w:cs="宋体"/>
              </w:rPr>
              <w:t>地脚应安装牢靠，不得脱出地坎槽。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27</w:t>
            </w:r>
          </w:p>
        </w:tc>
        <w:tc>
          <w:tcPr>
            <w:tcW w:w="3075" w:type="dxa"/>
            <w:noWrap w:val="0"/>
            <w:vAlign w:val="center"/>
          </w:tcPr>
          <w:p>
            <w:pPr>
              <w:rPr>
                <w:rFonts w:ascii="宋体" w:hAnsi="宋体" w:eastAsia="宋体" w:cs="Arial"/>
              </w:rPr>
            </w:pPr>
            <w:r>
              <w:rPr>
                <w:rFonts w:hint="eastAsia" w:ascii="宋体" w:hAnsi="宋体" w:eastAsia="宋体" w:cs="宋体"/>
              </w:rPr>
              <w:t>检查轿门门锁触点</w:t>
            </w:r>
          </w:p>
        </w:tc>
        <w:tc>
          <w:tcPr>
            <w:tcW w:w="2153" w:type="dxa"/>
            <w:noWrap w:val="0"/>
            <w:vAlign w:val="center"/>
          </w:tcPr>
          <w:p>
            <w:pPr>
              <w:rPr>
                <w:rFonts w:ascii="宋体" w:hAnsi="宋体" w:eastAsia="宋体" w:cs="Arial"/>
              </w:rPr>
            </w:pPr>
            <w:r>
              <w:rPr>
                <w:rFonts w:hint="eastAsia" w:ascii="宋体" w:hAnsi="宋体" w:eastAsia="宋体" w:cs="宋体"/>
              </w:rPr>
              <w:t>目测、手动调查</w:t>
            </w:r>
          </w:p>
        </w:tc>
        <w:tc>
          <w:tcPr>
            <w:tcW w:w="4819" w:type="dxa"/>
            <w:noWrap w:val="0"/>
            <w:vAlign w:val="center"/>
          </w:tcPr>
          <w:p>
            <w:pPr>
              <w:rPr>
                <w:rFonts w:ascii="宋体" w:hAnsi="宋体" w:eastAsia="宋体" w:cs="Arial"/>
              </w:rPr>
            </w:pPr>
            <w:r>
              <w:rPr>
                <w:rFonts w:hint="eastAsia" w:ascii="宋体" w:hAnsi="宋体" w:eastAsia="宋体" w:cs="宋体"/>
              </w:rPr>
              <w:t>动、静态接点接触和脱开均正常可靠，无弯曲变形，无虚接。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28</w:t>
            </w:r>
          </w:p>
        </w:tc>
        <w:tc>
          <w:tcPr>
            <w:tcW w:w="3075" w:type="dxa"/>
            <w:noWrap w:val="0"/>
            <w:vAlign w:val="center"/>
          </w:tcPr>
          <w:p>
            <w:pPr>
              <w:rPr>
                <w:rFonts w:ascii="宋体" w:hAnsi="宋体" w:eastAsia="宋体" w:cs="Arial"/>
              </w:rPr>
            </w:pPr>
            <w:r>
              <w:rPr>
                <w:rFonts w:hint="eastAsia" w:ascii="宋体" w:hAnsi="宋体" w:eastAsia="宋体" w:cs="宋体"/>
              </w:rPr>
              <w:t>检查各层呼梯盒显示面板及消防开关</w:t>
            </w:r>
          </w:p>
        </w:tc>
        <w:tc>
          <w:tcPr>
            <w:tcW w:w="2153" w:type="dxa"/>
            <w:noWrap w:val="0"/>
            <w:vAlign w:val="center"/>
          </w:tcPr>
          <w:p>
            <w:pPr>
              <w:rPr>
                <w:rFonts w:ascii="宋体" w:hAnsi="宋体" w:eastAsia="宋体" w:cs="Arial"/>
              </w:rPr>
            </w:pPr>
            <w:r>
              <w:rPr>
                <w:rFonts w:hint="eastAsia" w:ascii="宋体" w:hAnsi="宋体" w:eastAsia="宋体" w:cs="宋体"/>
              </w:rPr>
              <w:t>目测、手检，手动拨动开关</w:t>
            </w:r>
          </w:p>
        </w:tc>
        <w:tc>
          <w:tcPr>
            <w:tcW w:w="4819" w:type="dxa"/>
            <w:noWrap w:val="0"/>
            <w:vAlign w:val="center"/>
          </w:tcPr>
          <w:p>
            <w:pPr>
              <w:rPr>
                <w:rFonts w:ascii="宋体" w:hAnsi="宋体" w:eastAsia="宋体" w:cs="Arial"/>
              </w:rPr>
            </w:pPr>
            <w:r>
              <w:rPr>
                <w:rFonts w:hint="eastAsia" w:ascii="宋体" w:hAnsi="宋体" w:eastAsia="宋体" w:cs="宋体"/>
              </w:rPr>
              <w:t>呼梯盒完整，按钮齐全，显示面板完好，显示正常、功能完好；</w:t>
            </w:r>
          </w:p>
          <w:p>
            <w:pPr>
              <w:rPr>
                <w:rFonts w:ascii="宋体" w:hAnsi="宋体" w:eastAsia="宋体" w:cs="Arial"/>
              </w:rPr>
            </w:pPr>
            <w:r>
              <w:rPr>
                <w:rFonts w:hint="eastAsia" w:ascii="宋体" w:hAnsi="宋体" w:eastAsia="宋体" w:cs="宋体"/>
              </w:rPr>
              <w:t>逐个按指令按钮，能接受外呼信号（灯亮，能截车）。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29</w:t>
            </w:r>
          </w:p>
        </w:tc>
        <w:tc>
          <w:tcPr>
            <w:tcW w:w="3075" w:type="dxa"/>
            <w:noWrap w:val="0"/>
            <w:vAlign w:val="center"/>
          </w:tcPr>
          <w:p>
            <w:pPr>
              <w:rPr>
                <w:rFonts w:ascii="宋体" w:hAnsi="宋体" w:eastAsia="宋体" w:cs="Arial"/>
              </w:rPr>
            </w:pPr>
            <w:r>
              <w:rPr>
                <w:rFonts w:hint="eastAsia" w:ascii="宋体" w:hAnsi="宋体" w:eastAsia="宋体" w:cs="宋体"/>
              </w:rPr>
              <w:t>检查基站锁梯</w:t>
            </w:r>
          </w:p>
        </w:tc>
        <w:tc>
          <w:tcPr>
            <w:tcW w:w="2153" w:type="dxa"/>
            <w:noWrap w:val="0"/>
            <w:vAlign w:val="center"/>
          </w:tcPr>
          <w:p>
            <w:pPr>
              <w:rPr>
                <w:rFonts w:ascii="宋体" w:hAnsi="宋体" w:eastAsia="宋体" w:cs="Arial"/>
              </w:rPr>
            </w:pPr>
            <w:r>
              <w:rPr>
                <w:rFonts w:hint="eastAsia" w:ascii="宋体" w:hAnsi="宋体" w:eastAsia="宋体" w:cs="宋体"/>
              </w:rPr>
              <w:t>用钥匙板开关电锁梯</w:t>
            </w:r>
          </w:p>
        </w:tc>
        <w:tc>
          <w:tcPr>
            <w:tcW w:w="4819" w:type="dxa"/>
            <w:noWrap w:val="0"/>
            <w:vAlign w:val="center"/>
          </w:tcPr>
          <w:p>
            <w:pPr>
              <w:rPr>
                <w:rFonts w:ascii="宋体" w:hAnsi="宋体" w:eastAsia="宋体" w:cs="Arial"/>
              </w:rPr>
            </w:pPr>
            <w:r>
              <w:rPr>
                <w:rFonts w:hint="eastAsia" w:ascii="宋体" w:hAnsi="宋体" w:eastAsia="宋体" w:cs="宋体"/>
              </w:rPr>
              <w:t>电锁动作灵活可靠；锁梯功能完好。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30</w:t>
            </w:r>
          </w:p>
        </w:tc>
        <w:tc>
          <w:tcPr>
            <w:tcW w:w="3075" w:type="dxa"/>
            <w:noWrap w:val="0"/>
            <w:vAlign w:val="center"/>
          </w:tcPr>
          <w:p>
            <w:pPr>
              <w:rPr>
                <w:rFonts w:ascii="宋体" w:hAnsi="宋体" w:eastAsia="宋体" w:cs="Arial"/>
              </w:rPr>
            </w:pPr>
            <w:r>
              <w:rPr>
                <w:rFonts w:hint="eastAsia" w:ascii="宋体" w:hAnsi="宋体" w:eastAsia="宋体" w:cs="宋体"/>
              </w:rPr>
              <w:t>检查轿顶检修盒</w:t>
            </w:r>
          </w:p>
        </w:tc>
        <w:tc>
          <w:tcPr>
            <w:tcW w:w="2153" w:type="dxa"/>
            <w:noWrap w:val="0"/>
            <w:vAlign w:val="center"/>
          </w:tcPr>
          <w:p>
            <w:pPr>
              <w:rPr>
                <w:rFonts w:ascii="宋体" w:hAnsi="宋体" w:eastAsia="宋体" w:cs="Arial"/>
              </w:rPr>
            </w:pPr>
            <w:r>
              <w:rPr>
                <w:rFonts w:hint="eastAsia" w:ascii="宋体" w:hAnsi="宋体" w:eastAsia="宋体" w:cs="宋体"/>
              </w:rPr>
              <w:t>手动拨动开关，按下按钮。</w:t>
            </w:r>
          </w:p>
        </w:tc>
        <w:tc>
          <w:tcPr>
            <w:tcW w:w="4819" w:type="dxa"/>
            <w:noWrap w:val="0"/>
            <w:vAlign w:val="center"/>
          </w:tcPr>
          <w:p>
            <w:pPr>
              <w:rPr>
                <w:rFonts w:ascii="宋体" w:hAnsi="宋体" w:eastAsia="宋体" w:cs="Arial"/>
              </w:rPr>
            </w:pPr>
            <w:r>
              <w:rPr>
                <w:rFonts w:hint="eastAsia" w:ascii="宋体" w:hAnsi="宋体" w:eastAsia="宋体" w:cs="宋体"/>
              </w:rPr>
              <w:t>照明开关拨到</w:t>
            </w:r>
            <w:r>
              <w:rPr>
                <w:rFonts w:ascii="宋体" w:hAnsi="宋体" w:eastAsia="宋体" w:cs="Arial"/>
              </w:rPr>
              <w:t>“ON”</w:t>
            </w:r>
            <w:r>
              <w:rPr>
                <w:rFonts w:hint="eastAsia" w:ascii="宋体" w:hAnsi="宋体" w:eastAsia="宋体" w:cs="宋体"/>
              </w:rPr>
              <w:t>，检修灯亮；</w:t>
            </w:r>
          </w:p>
          <w:p>
            <w:pPr>
              <w:rPr>
                <w:rFonts w:ascii="宋体" w:hAnsi="宋体" w:eastAsia="宋体" w:cs="Arial"/>
              </w:rPr>
            </w:pPr>
            <w:r>
              <w:rPr>
                <w:rFonts w:hint="eastAsia" w:ascii="宋体" w:hAnsi="宋体" w:eastAsia="宋体" w:cs="宋体"/>
              </w:rPr>
              <w:t>停止开关拨到停止位置，电梯应不能运行；</w:t>
            </w:r>
          </w:p>
          <w:p>
            <w:pPr>
              <w:rPr>
                <w:rFonts w:ascii="宋体" w:hAnsi="宋体" w:eastAsia="宋体" w:cs="Arial"/>
              </w:rPr>
            </w:pPr>
            <w:r>
              <w:rPr>
                <w:rFonts w:hint="eastAsia" w:ascii="宋体" w:hAnsi="宋体" w:eastAsia="宋体" w:cs="宋体"/>
              </w:rPr>
              <w:t>检修开关拨到检修位置，按上、下行按钮，电梯以检修速度运行。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713" w:type="dxa"/>
            <w:noWrap w:val="0"/>
            <w:vAlign w:val="center"/>
          </w:tcPr>
          <w:p>
            <w:pPr>
              <w:jc w:val="center"/>
              <w:rPr>
                <w:rFonts w:ascii="宋体" w:hAnsi="宋体" w:eastAsia="宋体" w:cs="Arial"/>
              </w:rPr>
            </w:pPr>
            <w:r>
              <w:rPr>
                <w:rFonts w:ascii="宋体" w:hAnsi="宋体" w:eastAsia="宋体" w:cs="Arial"/>
              </w:rPr>
              <w:t>31</w:t>
            </w:r>
          </w:p>
        </w:tc>
        <w:tc>
          <w:tcPr>
            <w:tcW w:w="3075" w:type="dxa"/>
            <w:noWrap w:val="0"/>
            <w:vAlign w:val="center"/>
          </w:tcPr>
          <w:p>
            <w:pPr>
              <w:rPr>
                <w:rFonts w:ascii="宋体" w:hAnsi="宋体" w:eastAsia="宋体" w:cs="Arial"/>
              </w:rPr>
            </w:pPr>
            <w:r>
              <w:rPr>
                <w:rFonts w:hint="eastAsia" w:ascii="宋体" w:hAnsi="宋体" w:eastAsia="宋体" w:cs="宋体"/>
              </w:rPr>
              <w:t>检查轿顶各安全开关</w:t>
            </w:r>
          </w:p>
        </w:tc>
        <w:tc>
          <w:tcPr>
            <w:tcW w:w="2153" w:type="dxa"/>
            <w:noWrap w:val="0"/>
            <w:vAlign w:val="center"/>
          </w:tcPr>
          <w:p>
            <w:pPr>
              <w:rPr>
                <w:rFonts w:ascii="宋体" w:hAnsi="宋体" w:eastAsia="宋体" w:cs="Arial"/>
              </w:rPr>
            </w:pPr>
            <w:r>
              <w:rPr>
                <w:rFonts w:hint="eastAsia" w:ascii="宋体" w:hAnsi="宋体" w:eastAsia="宋体" w:cs="宋体"/>
              </w:rPr>
              <w:t>手动拨动各开关（或按下各开关）。</w:t>
            </w:r>
          </w:p>
        </w:tc>
        <w:tc>
          <w:tcPr>
            <w:tcW w:w="4819" w:type="dxa"/>
            <w:noWrap w:val="0"/>
            <w:vAlign w:val="center"/>
          </w:tcPr>
          <w:p>
            <w:pPr>
              <w:rPr>
                <w:rFonts w:ascii="宋体" w:hAnsi="宋体" w:eastAsia="宋体" w:cs="Arial"/>
              </w:rPr>
            </w:pPr>
            <w:r>
              <w:rPr>
                <w:rFonts w:hint="eastAsia" w:ascii="宋体" w:hAnsi="宋体" w:eastAsia="宋体" w:cs="宋体"/>
              </w:rPr>
              <w:t>轿顶急停，安全钳开关，钢带开关，安全窗等开关有效，动作后电梯应停止运行。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32</w:t>
            </w:r>
          </w:p>
        </w:tc>
        <w:tc>
          <w:tcPr>
            <w:tcW w:w="3075" w:type="dxa"/>
            <w:noWrap w:val="0"/>
            <w:vAlign w:val="center"/>
          </w:tcPr>
          <w:p>
            <w:pPr>
              <w:rPr>
                <w:rFonts w:ascii="宋体" w:hAnsi="宋体" w:eastAsia="宋体" w:cs="Arial"/>
              </w:rPr>
            </w:pPr>
            <w:r>
              <w:rPr>
                <w:rFonts w:hint="eastAsia" w:ascii="宋体" w:hAnsi="宋体" w:eastAsia="宋体" w:cs="宋体"/>
              </w:rPr>
              <w:t>检查轿顶及对重反绳轮</w:t>
            </w:r>
          </w:p>
        </w:tc>
        <w:tc>
          <w:tcPr>
            <w:tcW w:w="2153" w:type="dxa"/>
            <w:noWrap w:val="0"/>
            <w:vAlign w:val="center"/>
          </w:tcPr>
          <w:p>
            <w:pPr>
              <w:rPr>
                <w:rFonts w:ascii="宋体" w:hAnsi="宋体" w:eastAsia="宋体" w:cs="Arial"/>
              </w:rPr>
            </w:pPr>
            <w:r>
              <w:rPr>
                <w:rFonts w:hint="eastAsia" w:ascii="宋体" w:hAnsi="宋体" w:eastAsia="宋体" w:cs="宋体"/>
              </w:rPr>
              <w:t>手检、听检，线坠、塞尺测量。</w:t>
            </w:r>
          </w:p>
        </w:tc>
        <w:tc>
          <w:tcPr>
            <w:tcW w:w="4819" w:type="dxa"/>
            <w:noWrap w:val="0"/>
            <w:vAlign w:val="center"/>
          </w:tcPr>
          <w:p>
            <w:pPr>
              <w:rPr>
                <w:rFonts w:ascii="宋体" w:hAnsi="宋体" w:eastAsia="宋体" w:cs="Arial"/>
              </w:rPr>
            </w:pPr>
            <w:r>
              <w:rPr>
                <w:rFonts w:hint="eastAsia" w:ascii="宋体" w:hAnsi="宋体" w:eastAsia="宋体" w:cs="宋体"/>
              </w:rPr>
              <w:t>①无严重磨损，无油污、杂物；</w:t>
            </w:r>
          </w:p>
          <w:p>
            <w:pPr>
              <w:rPr>
                <w:rFonts w:ascii="宋体" w:hAnsi="宋体" w:eastAsia="宋体" w:cs="Arial"/>
              </w:rPr>
            </w:pPr>
            <w:r>
              <w:rPr>
                <w:rFonts w:hint="eastAsia" w:ascii="宋体" w:hAnsi="宋体" w:eastAsia="宋体" w:cs="宋体"/>
              </w:rPr>
              <w:t>②挡绳装置位置适当，固定牢靠，轮罩完整可靠；</w:t>
            </w:r>
          </w:p>
          <w:p>
            <w:pPr>
              <w:rPr>
                <w:rFonts w:ascii="宋体" w:hAnsi="宋体" w:eastAsia="宋体" w:cs="Arial"/>
              </w:rPr>
            </w:pPr>
            <w:r>
              <w:rPr>
                <w:rFonts w:hint="eastAsia" w:ascii="宋体" w:hAnsi="宋体" w:eastAsia="宋体" w:cs="宋体"/>
              </w:rPr>
              <w:t>③转动部位润滑良好，运行无噪音；</w:t>
            </w:r>
          </w:p>
          <w:p>
            <w:pPr>
              <w:rPr>
                <w:rFonts w:ascii="宋体" w:hAnsi="宋体" w:eastAsia="宋体" w:cs="Arial"/>
              </w:rPr>
            </w:pPr>
            <w:r>
              <w:rPr>
                <w:rFonts w:hint="eastAsia" w:ascii="宋体" w:hAnsi="宋体" w:eastAsia="宋体" w:cs="宋体"/>
              </w:rPr>
              <w:t>④垂直偏差＜</w:t>
            </w:r>
            <w:r>
              <w:rPr>
                <w:rFonts w:ascii="宋体" w:hAnsi="宋体" w:eastAsia="宋体" w:cs="Arial"/>
              </w:rPr>
              <w:t>2mm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33</w:t>
            </w:r>
          </w:p>
        </w:tc>
        <w:tc>
          <w:tcPr>
            <w:tcW w:w="3075" w:type="dxa"/>
            <w:noWrap w:val="0"/>
            <w:vAlign w:val="center"/>
          </w:tcPr>
          <w:p>
            <w:pPr>
              <w:rPr>
                <w:rFonts w:ascii="宋体" w:hAnsi="宋体" w:eastAsia="宋体" w:cs="Arial"/>
              </w:rPr>
            </w:pPr>
            <w:r>
              <w:rPr>
                <w:rFonts w:hint="eastAsia" w:ascii="宋体" w:hAnsi="宋体" w:eastAsia="宋体" w:cs="宋体"/>
              </w:rPr>
              <w:t>检查轿顶及对重油杯</w:t>
            </w:r>
          </w:p>
        </w:tc>
        <w:tc>
          <w:tcPr>
            <w:tcW w:w="2153" w:type="dxa"/>
            <w:noWrap w:val="0"/>
            <w:vAlign w:val="center"/>
          </w:tcPr>
          <w:p>
            <w:pPr>
              <w:rPr>
                <w:rFonts w:ascii="宋体" w:hAnsi="宋体" w:eastAsia="宋体" w:cs="Arial"/>
              </w:rPr>
            </w:pPr>
            <w:r>
              <w:rPr>
                <w:rFonts w:hint="eastAsia" w:ascii="宋体" w:hAnsi="宋体" w:eastAsia="宋体" w:cs="宋体"/>
              </w:rPr>
              <w:t>目测</w:t>
            </w:r>
          </w:p>
        </w:tc>
        <w:tc>
          <w:tcPr>
            <w:tcW w:w="4819" w:type="dxa"/>
            <w:noWrap w:val="0"/>
            <w:vAlign w:val="center"/>
          </w:tcPr>
          <w:p>
            <w:pPr>
              <w:rPr>
                <w:rFonts w:ascii="宋体" w:hAnsi="宋体" w:eastAsia="宋体" w:cs="Arial"/>
              </w:rPr>
            </w:pPr>
            <w:r>
              <w:rPr>
                <w:rFonts w:hint="eastAsia" w:ascii="宋体" w:hAnsi="宋体" w:eastAsia="宋体" w:cs="宋体"/>
              </w:rPr>
              <w:t>油杯应无损坏，油粘齐全，油杯中的润滑油量在</w:t>
            </w:r>
            <w:r>
              <w:rPr>
                <w:rFonts w:ascii="宋体" w:hAnsi="宋体" w:eastAsia="宋体" w:cs="Arial"/>
              </w:rPr>
              <w:t>2/3</w:t>
            </w:r>
            <w:r>
              <w:rPr>
                <w:rFonts w:hint="eastAsia" w:ascii="宋体" w:hAnsi="宋体" w:eastAsia="宋体" w:cs="宋体"/>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34</w:t>
            </w:r>
          </w:p>
        </w:tc>
        <w:tc>
          <w:tcPr>
            <w:tcW w:w="3075" w:type="dxa"/>
            <w:noWrap w:val="0"/>
            <w:vAlign w:val="center"/>
          </w:tcPr>
          <w:p>
            <w:pPr>
              <w:rPr>
                <w:rFonts w:ascii="宋体" w:hAnsi="宋体" w:eastAsia="宋体" w:cs="Arial"/>
              </w:rPr>
            </w:pPr>
            <w:r>
              <w:rPr>
                <w:rFonts w:hint="eastAsia" w:ascii="宋体" w:hAnsi="宋体" w:eastAsia="宋体" w:cs="宋体"/>
              </w:rPr>
              <w:t>检查轿厢及对重、导靴及靴衬</w:t>
            </w:r>
          </w:p>
        </w:tc>
        <w:tc>
          <w:tcPr>
            <w:tcW w:w="2153" w:type="dxa"/>
            <w:noWrap w:val="0"/>
            <w:vAlign w:val="center"/>
          </w:tcPr>
          <w:p>
            <w:pPr>
              <w:rPr>
                <w:rFonts w:ascii="宋体" w:hAnsi="宋体" w:eastAsia="宋体" w:cs="Arial"/>
              </w:rPr>
            </w:pPr>
            <w:r>
              <w:rPr>
                <w:rFonts w:hint="eastAsia" w:ascii="宋体" w:hAnsi="宋体" w:eastAsia="宋体" w:cs="宋体"/>
              </w:rPr>
              <w:t>目测，手动紧固导靴螺栓。</w:t>
            </w:r>
          </w:p>
        </w:tc>
        <w:tc>
          <w:tcPr>
            <w:tcW w:w="4819" w:type="dxa"/>
            <w:noWrap w:val="0"/>
            <w:vAlign w:val="center"/>
          </w:tcPr>
          <w:p>
            <w:pPr>
              <w:rPr>
                <w:rFonts w:ascii="宋体" w:hAnsi="宋体" w:eastAsia="宋体" w:cs="Arial"/>
              </w:rPr>
            </w:pPr>
            <w:r>
              <w:rPr>
                <w:rFonts w:hint="eastAsia" w:ascii="宋体" w:hAnsi="宋体" w:eastAsia="宋体" w:cs="宋体"/>
              </w:rPr>
              <w:t>导靴无损坏，导靴与导轨正面间隙为</w:t>
            </w:r>
            <w:r>
              <w:rPr>
                <w:rFonts w:ascii="宋体" w:hAnsi="宋体" w:eastAsia="宋体" w:cs="Arial"/>
              </w:rPr>
              <w:t>1-4mm</w:t>
            </w:r>
            <w:r>
              <w:rPr>
                <w:rFonts w:hint="eastAsia" w:ascii="宋体" w:hAnsi="宋体" w:eastAsia="宋体" w:cs="宋体"/>
              </w:rPr>
              <w:t>；</w:t>
            </w:r>
          </w:p>
          <w:p>
            <w:pPr>
              <w:rPr>
                <w:rFonts w:ascii="宋体" w:hAnsi="宋体" w:eastAsia="宋体" w:cs="Arial"/>
              </w:rPr>
            </w:pPr>
            <w:r>
              <w:rPr>
                <w:rFonts w:hint="eastAsia" w:ascii="宋体" w:hAnsi="宋体" w:eastAsia="宋体" w:cs="宋体"/>
              </w:rPr>
              <w:t>靴衬无严重磨损，靴衬磨损超过原厚度</w:t>
            </w:r>
            <w:r>
              <w:rPr>
                <w:rFonts w:ascii="宋体" w:hAnsi="宋体" w:eastAsia="宋体" w:cs="Arial"/>
              </w:rPr>
              <w:t>1/4</w:t>
            </w:r>
            <w:r>
              <w:rPr>
                <w:rFonts w:hint="eastAsia" w:ascii="宋体" w:hAnsi="宋体" w:eastAsia="宋体" w:cs="宋体"/>
              </w:rPr>
              <w:t>应更换。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3" w:type="dxa"/>
            <w:noWrap w:val="0"/>
            <w:vAlign w:val="center"/>
          </w:tcPr>
          <w:p>
            <w:pPr>
              <w:jc w:val="center"/>
              <w:rPr>
                <w:rFonts w:ascii="宋体" w:hAnsi="宋体" w:eastAsia="宋体" w:cs="Arial"/>
              </w:rPr>
            </w:pPr>
            <w:r>
              <w:rPr>
                <w:rFonts w:ascii="宋体" w:hAnsi="宋体" w:eastAsia="宋体" w:cs="Arial"/>
              </w:rPr>
              <w:t>35</w:t>
            </w:r>
          </w:p>
        </w:tc>
        <w:tc>
          <w:tcPr>
            <w:tcW w:w="3075" w:type="dxa"/>
            <w:noWrap w:val="0"/>
            <w:vAlign w:val="center"/>
          </w:tcPr>
          <w:p>
            <w:pPr>
              <w:rPr>
                <w:rFonts w:ascii="宋体" w:hAnsi="宋体" w:eastAsia="宋体" w:cs="Arial"/>
              </w:rPr>
            </w:pPr>
            <w:r>
              <w:rPr>
                <w:rFonts w:hint="eastAsia" w:ascii="宋体" w:hAnsi="宋体" w:eastAsia="宋体" w:cs="宋体"/>
              </w:rPr>
              <w:t>检查轿顶及对重绳头组合</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绳头完好，巴氏合金无松动脱落，绳夹子固定有效，各弹簧完好，备母及开口销齐全有效；二次保护钢丝绳完好有效。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13" w:type="dxa"/>
            <w:noWrap w:val="0"/>
            <w:vAlign w:val="center"/>
          </w:tcPr>
          <w:p>
            <w:pPr>
              <w:jc w:val="center"/>
              <w:rPr>
                <w:rFonts w:ascii="宋体" w:hAnsi="宋体" w:eastAsia="宋体" w:cs="Arial"/>
              </w:rPr>
            </w:pPr>
            <w:r>
              <w:rPr>
                <w:rFonts w:ascii="宋体" w:hAnsi="宋体" w:eastAsia="宋体" w:cs="Arial"/>
              </w:rPr>
              <w:t>36</w:t>
            </w:r>
          </w:p>
        </w:tc>
        <w:tc>
          <w:tcPr>
            <w:tcW w:w="3075" w:type="dxa"/>
            <w:noWrap w:val="0"/>
            <w:vAlign w:val="center"/>
          </w:tcPr>
          <w:p>
            <w:pPr>
              <w:rPr>
                <w:rFonts w:ascii="宋体" w:hAnsi="宋体" w:eastAsia="宋体" w:cs="Arial"/>
              </w:rPr>
            </w:pPr>
            <w:r>
              <w:rPr>
                <w:rFonts w:hint="eastAsia" w:ascii="宋体" w:hAnsi="宋体" w:eastAsia="宋体" w:cs="宋体"/>
              </w:rPr>
              <w:t>检查并调整曳引钢丝绳</w:t>
            </w:r>
          </w:p>
        </w:tc>
        <w:tc>
          <w:tcPr>
            <w:tcW w:w="2153" w:type="dxa"/>
            <w:noWrap w:val="0"/>
            <w:vAlign w:val="center"/>
          </w:tcPr>
          <w:p>
            <w:pPr>
              <w:rPr>
                <w:rFonts w:ascii="宋体" w:hAnsi="宋体" w:eastAsia="宋体" w:cs="Arial"/>
              </w:rPr>
            </w:pPr>
            <w:r>
              <w:rPr>
                <w:rFonts w:hint="eastAsia" w:ascii="宋体" w:hAnsi="宋体" w:eastAsia="宋体" w:cs="宋体"/>
              </w:rPr>
              <w:t>目测、手动检测（拉力计配合直尺量）。</w:t>
            </w:r>
          </w:p>
        </w:tc>
        <w:tc>
          <w:tcPr>
            <w:tcW w:w="4819" w:type="dxa"/>
            <w:noWrap w:val="0"/>
            <w:vAlign w:val="center"/>
          </w:tcPr>
          <w:p>
            <w:pPr>
              <w:rPr>
                <w:rFonts w:ascii="宋体" w:hAnsi="宋体" w:eastAsia="宋体" w:cs="Arial"/>
              </w:rPr>
            </w:pPr>
            <w:r>
              <w:rPr>
                <w:rFonts w:hint="eastAsia" w:ascii="宋体" w:hAnsi="宋体" w:eastAsia="宋体" w:cs="宋体"/>
              </w:rPr>
              <w:t>钢丝绳不得有过多油污；</w:t>
            </w:r>
            <w:r>
              <w:rPr>
                <w:rFonts w:ascii="宋体" w:hAnsi="宋体" w:eastAsia="宋体" w:cs="Arial"/>
              </w:rPr>
              <w:t xml:space="preserve"> </w:t>
            </w:r>
            <w:r>
              <w:rPr>
                <w:rFonts w:hint="eastAsia" w:ascii="宋体" w:hAnsi="宋体" w:eastAsia="宋体" w:cs="宋体"/>
              </w:rPr>
              <w:t>钢丝绳不得有散股，畸变，扭结及严重磨损、腐蚀及断丝现象；</w:t>
            </w:r>
            <w:r>
              <w:rPr>
                <w:rFonts w:ascii="宋体" w:hAnsi="宋体" w:eastAsia="宋体" w:cs="Arial"/>
              </w:rPr>
              <w:t xml:space="preserve"> </w:t>
            </w:r>
            <w:r>
              <w:rPr>
                <w:rFonts w:hint="eastAsia" w:ascii="宋体" w:hAnsi="宋体" w:eastAsia="宋体" w:cs="宋体"/>
              </w:rPr>
              <w:t>各根绳涨力均衡，平衡偏差</w:t>
            </w:r>
            <w:r>
              <w:rPr>
                <w:rFonts w:ascii="宋体" w:hAnsi="宋体" w:eastAsia="宋体" w:cs="Arial"/>
              </w:rPr>
              <w:t>≤5%</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13" w:type="dxa"/>
            <w:noWrap w:val="0"/>
            <w:vAlign w:val="center"/>
          </w:tcPr>
          <w:p>
            <w:pPr>
              <w:jc w:val="center"/>
              <w:rPr>
                <w:rFonts w:ascii="宋体" w:hAnsi="宋体" w:eastAsia="宋体" w:cs="Arial"/>
              </w:rPr>
            </w:pPr>
            <w:r>
              <w:rPr>
                <w:rFonts w:ascii="宋体" w:hAnsi="宋体" w:eastAsia="宋体" w:cs="Arial"/>
              </w:rPr>
              <w:t>37</w:t>
            </w:r>
          </w:p>
        </w:tc>
        <w:tc>
          <w:tcPr>
            <w:tcW w:w="3075" w:type="dxa"/>
            <w:noWrap w:val="0"/>
            <w:vAlign w:val="center"/>
          </w:tcPr>
          <w:p>
            <w:pPr>
              <w:rPr>
                <w:rFonts w:ascii="宋体" w:hAnsi="宋体" w:eastAsia="宋体" w:cs="Arial"/>
              </w:rPr>
            </w:pPr>
            <w:r>
              <w:rPr>
                <w:rFonts w:hint="eastAsia" w:ascii="宋体" w:hAnsi="宋体" w:eastAsia="宋体" w:cs="宋体"/>
              </w:rPr>
              <w:t>检查并调整导轨支架及导轨</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每根导轨至少设有</w:t>
            </w:r>
            <w:r>
              <w:rPr>
                <w:rFonts w:ascii="宋体" w:hAnsi="宋体" w:eastAsia="宋体" w:cs="Arial"/>
              </w:rPr>
              <w:t>2</w:t>
            </w:r>
            <w:r>
              <w:rPr>
                <w:rFonts w:hint="eastAsia" w:ascii="宋体" w:hAnsi="宋体" w:eastAsia="宋体" w:cs="宋体"/>
              </w:rPr>
              <w:t>个支架</w:t>
            </w:r>
            <w:r>
              <w:rPr>
                <w:rFonts w:ascii="宋体" w:hAnsi="宋体" w:eastAsia="宋体" w:cs="Arial"/>
              </w:rPr>
              <w:t>,</w:t>
            </w:r>
            <w:r>
              <w:rPr>
                <w:rFonts w:hint="eastAsia" w:ascii="宋体" w:hAnsi="宋体" w:eastAsia="宋体" w:cs="宋体"/>
              </w:rPr>
              <w:t>支架间距不大于</w:t>
            </w:r>
            <w:r>
              <w:rPr>
                <w:rFonts w:ascii="宋体" w:hAnsi="宋体" w:eastAsia="宋体" w:cs="Arial"/>
              </w:rPr>
              <w:t>2.5</w:t>
            </w:r>
            <w:r>
              <w:rPr>
                <w:rFonts w:hint="eastAsia" w:ascii="宋体" w:hAnsi="宋体" w:eastAsia="宋体" w:cs="宋体"/>
              </w:rPr>
              <w:t>；</w:t>
            </w:r>
          </w:p>
          <w:p>
            <w:pPr>
              <w:rPr>
                <w:rFonts w:ascii="宋体" w:hAnsi="宋体" w:eastAsia="宋体" w:cs="Arial"/>
              </w:rPr>
            </w:pPr>
            <w:r>
              <w:rPr>
                <w:rFonts w:hint="eastAsia" w:ascii="宋体" w:hAnsi="宋体" w:eastAsia="宋体" w:cs="宋体"/>
              </w:rPr>
              <w:t>导轨支架连接螺栓不得松动，焊缝均应连续并双面焊牢，无开裂现象，且应做防锈、防腐处理；</w:t>
            </w:r>
          </w:p>
          <w:p>
            <w:pPr>
              <w:rPr>
                <w:rFonts w:ascii="宋体" w:hAnsi="宋体" w:eastAsia="宋体" w:cs="Arial"/>
              </w:rPr>
            </w:pPr>
            <w:r>
              <w:rPr>
                <w:rFonts w:hint="eastAsia" w:ascii="宋体" w:hAnsi="宋体" w:eastAsia="宋体" w:cs="宋体"/>
              </w:rPr>
              <w:t>导轨接头螺栓不得松动；</w:t>
            </w:r>
          </w:p>
          <w:p>
            <w:pPr>
              <w:rPr>
                <w:rFonts w:ascii="宋体" w:hAnsi="宋体" w:eastAsia="宋体" w:cs="Arial"/>
              </w:rPr>
            </w:pPr>
            <w:r>
              <w:rPr>
                <w:rFonts w:hint="eastAsia" w:ascii="宋体" w:hAnsi="宋体" w:eastAsia="宋体" w:cs="宋体"/>
              </w:rPr>
              <w:t>导轨压道板无缺少和松动。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13" w:type="dxa"/>
            <w:noWrap w:val="0"/>
            <w:vAlign w:val="center"/>
          </w:tcPr>
          <w:p>
            <w:pPr>
              <w:rPr>
                <w:rFonts w:ascii="宋体" w:hAnsi="宋体" w:eastAsia="宋体" w:cs="Arial"/>
              </w:rPr>
            </w:pPr>
            <w:r>
              <w:rPr>
                <w:rFonts w:ascii="宋体" w:hAnsi="宋体" w:eastAsia="宋体" w:cs="Arial"/>
              </w:rPr>
              <w:t>38</w:t>
            </w:r>
          </w:p>
        </w:tc>
        <w:tc>
          <w:tcPr>
            <w:tcW w:w="3075" w:type="dxa"/>
            <w:noWrap w:val="0"/>
            <w:vAlign w:val="center"/>
          </w:tcPr>
          <w:p>
            <w:pPr>
              <w:rPr>
                <w:rFonts w:ascii="宋体" w:hAnsi="宋体" w:eastAsia="宋体" w:cs="Arial"/>
              </w:rPr>
            </w:pPr>
            <w:r>
              <w:rPr>
                <w:rFonts w:hint="eastAsia" w:ascii="宋体" w:hAnsi="宋体" w:eastAsia="宋体" w:cs="宋体"/>
              </w:rPr>
              <w:t>检查轿顶各端子接线及接地</w:t>
            </w:r>
          </w:p>
        </w:tc>
        <w:tc>
          <w:tcPr>
            <w:tcW w:w="2153" w:type="dxa"/>
            <w:noWrap w:val="0"/>
            <w:vAlign w:val="center"/>
          </w:tcPr>
          <w:p>
            <w:pPr>
              <w:rPr>
                <w:rFonts w:ascii="宋体" w:hAnsi="宋体" w:eastAsia="宋体" w:cs="Arial"/>
              </w:rPr>
            </w:pPr>
            <w:r>
              <w:rPr>
                <w:rFonts w:hint="eastAsia" w:ascii="宋体" w:hAnsi="宋体" w:eastAsia="宋体" w:cs="宋体"/>
              </w:rPr>
              <w:t>用螺丝刀逐个拧紧。</w:t>
            </w:r>
          </w:p>
        </w:tc>
        <w:tc>
          <w:tcPr>
            <w:tcW w:w="4819" w:type="dxa"/>
            <w:noWrap w:val="0"/>
            <w:vAlign w:val="center"/>
          </w:tcPr>
          <w:p>
            <w:pPr>
              <w:rPr>
                <w:rFonts w:ascii="宋体" w:hAnsi="宋体" w:eastAsia="宋体" w:cs="Arial"/>
              </w:rPr>
            </w:pPr>
            <w:r>
              <w:rPr>
                <w:rFonts w:hint="eastAsia" w:ascii="宋体" w:hAnsi="宋体" w:eastAsia="宋体" w:cs="宋体"/>
              </w:rPr>
              <w:t>接线无松动，接触良好；</w:t>
            </w:r>
            <w:r>
              <w:rPr>
                <w:rFonts w:ascii="宋体" w:hAnsi="宋体" w:eastAsia="宋体" w:cs="Arial"/>
              </w:rPr>
              <w:t xml:space="preserve"> </w:t>
            </w:r>
            <w:r>
              <w:rPr>
                <w:rFonts w:hint="eastAsia" w:ascii="宋体" w:hAnsi="宋体" w:eastAsia="宋体" w:cs="宋体"/>
              </w:rPr>
              <w:t>各接地线接地牢靠、有效。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713" w:type="dxa"/>
            <w:noWrap w:val="0"/>
            <w:vAlign w:val="center"/>
          </w:tcPr>
          <w:p>
            <w:pPr>
              <w:jc w:val="center"/>
              <w:rPr>
                <w:rFonts w:ascii="宋体" w:hAnsi="宋体" w:eastAsia="宋体" w:cs="Arial"/>
              </w:rPr>
            </w:pPr>
            <w:r>
              <w:rPr>
                <w:rFonts w:ascii="宋体" w:hAnsi="宋体" w:eastAsia="宋体" w:cs="Arial"/>
              </w:rPr>
              <w:t>39</w:t>
            </w:r>
          </w:p>
        </w:tc>
        <w:tc>
          <w:tcPr>
            <w:tcW w:w="3075" w:type="dxa"/>
            <w:noWrap w:val="0"/>
            <w:vAlign w:val="center"/>
          </w:tcPr>
          <w:p>
            <w:pPr>
              <w:rPr>
                <w:rFonts w:ascii="宋体" w:hAnsi="宋体" w:eastAsia="宋体" w:cs="Arial"/>
              </w:rPr>
            </w:pPr>
            <w:r>
              <w:rPr>
                <w:rFonts w:hint="eastAsia" w:ascii="宋体" w:hAnsi="宋体" w:eastAsia="宋体" w:cs="宋体"/>
              </w:rPr>
              <w:t>检查井道照明</w:t>
            </w:r>
          </w:p>
        </w:tc>
        <w:tc>
          <w:tcPr>
            <w:tcW w:w="2153" w:type="dxa"/>
            <w:noWrap w:val="0"/>
            <w:vAlign w:val="center"/>
          </w:tcPr>
          <w:p>
            <w:pPr>
              <w:rPr>
                <w:rFonts w:ascii="宋体" w:hAnsi="宋体" w:eastAsia="宋体" w:cs="Arial"/>
              </w:rPr>
            </w:pPr>
            <w:r>
              <w:rPr>
                <w:rFonts w:hint="eastAsia" w:ascii="宋体" w:hAnsi="宋体" w:eastAsia="宋体" w:cs="宋体"/>
              </w:rPr>
              <w:t>手动拨动开关</w:t>
            </w:r>
          </w:p>
        </w:tc>
        <w:tc>
          <w:tcPr>
            <w:tcW w:w="4819" w:type="dxa"/>
            <w:noWrap w:val="0"/>
            <w:vAlign w:val="center"/>
          </w:tcPr>
          <w:p>
            <w:pPr>
              <w:rPr>
                <w:rFonts w:ascii="宋体" w:hAnsi="宋体" w:eastAsia="宋体" w:cs="Arial"/>
              </w:rPr>
            </w:pPr>
            <w:r>
              <w:rPr>
                <w:rFonts w:hint="eastAsia" w:ascii="宋体" w:hAnsi="宋体" w:eastAsia="宋体" w:cs="宋体"/>
              </w:rPr>
              <w:t>井道灯应亮；</w:t>
            </w:r>
            <w:r>
              <w:rPr>
                <w:rFonts w:ascii="宋体" w:hAnsi="宋体" w:eastAsia="宋体" w:cs="Arial"/>
              </w:rPr>
              <w:t xml:space="preserve"> </w:t>
            </w:r>
            <w:r>
              <w:rPr>
                <w:rFonts w:hint="eastAsia" w:ascii="宋体" w:hAnsi="宋体" w:eastAsia="宋体" w:cs="宋体"/>
              </w:rPr>
              <w:t>井道灯应无损坏；井道灯应为</w:t>
            </w:r>
            <w:r>
              <w:rPr>
                <w:rFonts w:ascii="宋体" w:hAnsi="宋体" w:eastAsia="宋体" w:cs="Arial"/>
              </w:rPr>
              <w:t>36V</w:t>
            </w:r>
            <w:r>
              <w:rPr>
                <w:rFonts w:hint="eastAsia" w:ascii="宋体" w:hAnsi="宋体" w:eastAsia="宋体" w:cs="宋体"/>
              </w:rPr>
              <w:t>照明电源。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13" w:type="dxa"/>
            <w:noWrap w:val="0"/>
            <w:vAlign w:val="center"/>
          </w:tcPr>
          <w:p>
            <w:pPr>
              <w:jc w:val="center"/>
              <w:rPr>
                <w:rFonts w:ascii="宋体" w:hAnsi="宋体" w:eastAsia="宋体" w:cs="Arial"/>
              </w:rPr>
            </w:pPr>
            <w:r>
              <w:rPr>
                <w:rFonts w:ascii="宋体" w:hAnsi="宋体" w:eastAsia="宋体" w:cs="Arial"/>
              </w:rPr>
              <w:t>40</w:t>
            </w:r>
          </w:p>
        </w:tc>
        <w:tc>
          <w:tcPr>
            <w:tcW w:w="3075" w:type="dxa"/>
            <w:noWrap w:val="0"/>
            <w:vAlign w:val="center"/>
          </w:tcPr>
          <w:p>
            <w:pPr>
              <w:rPr>
                <w:rFonts w:ascii="宋体" w:hAnsi="宋体" w:eastAsia="宋体" w:cs="Arial"/>
              </w:rPr>
            </w:pPr>
            <w:r>
              <w:rPr>
                <w:rFonts w:hint="eastAsia" w:ascii="宋体" w:hAnsi="宋体" w:eastAsia="宋体" w:cs="宋体"/>
              </w:rPr>
              <w:t>检查轿顶护栏</w:t>
            </w:r>
          </w:p>
        </w:tc>
        <w:tc>
          <w:tcPr>
            <w:tcW w:w="2153" w:type="dxa"/>
            <w:noWrap w:val="0"/>
            <w:vAlign w:val="center"/>
          </w:tcPr>
          <w:p>
            <w:pPr>
              <w:rPr>
                <w:rFonts w:ascii="宋体" w:hAnsi="宋体" w:eastAsia="宋体" w:cs="Arial"/>
              </w:rPr>
            </w:pPr>
            <w:r>
              <w:rPr>
                <w:rFonts w:hint="eastAsia" w:ascii="宋体" w:hAnsi="宋体" w:eastAsia="宋体" w:cs="宋体"/>
              </w:rPr>
              <w:t>目测、尺量</w:t>
            </w:r>
          </w:p>
        </w:tc>
        <w:tc>
          <w:tcPr>
            <w:tcW w:w="4819" w:type="dxa"/>
            <w:noWrap w:val="0"/>
            <w:vAlign w:val="center"/>
          </w:tcPr>
          <w:p>
            <w:pPr>
              <w:rPr>
                <w:rFonts w:ascii="宋体" w:hAnsi="宋体" w:eastAsia="宋体" w:cs="Arial"/>
              </w:rPr>
            </w:pPr>
            <w:r>
              <w:rPr>
                <w:rFonts w:hint="eastAsia" w:ascii="宋体" w:hAnsi="宋体" w:eastAsia="宋体" w:cs="宋体"/>
              </w:rPr>
              <w:t>轿顶对重侧应设置护栏；其它侧与井道壁大于</w:t>
            </w:r>
            <w:r>
              <w:rPr>
                <w:rFonts w:ascii="宋体" w:hAnsi="宋体" w:eastAsia="宋体" w:cs="Arial"/>
              </w:rPr>
              <w:t>300mm</w:t>
            </w:r>
            <w:r>
              <w:rPr>
                <w:rFonts w:hint="eastAsia" w:ascii="宋体" w:hAnsi="宋体" w:eastAsia="宋体" w:cs="宋体"/>
              </w:rPr>
              <w:t>时，应设防护栏。护栏高度要≥</w:t>
            </w:r>
            <w:r>
              <w:rPr>
                <w:rFonts w:ascii="宋体" w:hAnsi="宋体" w:eastAsia="宋体" w:cs="Arial"/>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13" w:type="dxa"/>
            <w:noWrap w:val="0"/>
            <w:vAlign w:val="center"/>
          </w:tcPr>
          <w:p>
            <w:pPr>
              <w:jc w:val="center"/>
              <w:rPr>
                <w:rFonts w:ascii="宋体" w:hAnsi="宋体" w:eastAsia="宋体" w:cs="Arial"/>
              </w:rPr>
            </w:pPr>
            <w:r>
              <w:rPr>
                <w:rFonts w:ascii="宋体" w:hAnsi="宋体" w:eastAsia="宋体" w:cs="Arial"/>
              </w:rPr>
              <w:t>41</w:t>
            </w:r>
          </w:p>
        </w:tc>
        <w:tc>
          <w:tcPr>
            <w:tcW w:w="3075" w:type="dxa"/>
            <w:noWrap w:val="0"/>
            <w:vAlign w:val="center"/>
          </w:tcPr>
          <w:p>
            <w:pPr>
              <w:rPr>
                <w:rFonts w:ascii="宋体" w:hAnsi="宋体" w:eastAsia="宋体" w:cs="Arial"/>
              </w:rPr>
            </w:pPr>
            <w:r>
              <w:rPr>
                <w:rFonts w:hint="eastAsia" w:ascii="宋体" w:hAnsi="宋体" w:eastAsia="宋体" w:cs="宋体"/>
              </w:rPr>
              <w:t>检查并调整限位极限开关</w:t>
            </w:r>
          </w:p>
        </w:tc>
        <w:tc>
          <w:tcPr>
            <w:tcW w:w="2153" w:type="dxa"/>
            <w:noWrap w:val="0"/>
            <w:vAlign w:val="center"/>
          </w:tcPr>
          <w:p>
            <w:pPr>
              <w:rPr>
                <w:rFonts w:ascii="宋体" w:hAnsi="宋体" w:eastAsia="宋体" w:cs="Arial"/>
              </w:rPr>
            </w:pPr>
            <w:r>
              <w:rPr>
                <w:rFonts w:hint="eastAsia" w:ascii="宋体" w:hAnsi="宋体" w:eastAsia="宋体" w:cs="宋体"/>
              </w:rPr>
              <w:t>手动拨动开关二次，并作越程试验。</w:t>
            </w:r>
          </w:p>
        </w:tc>
        <w:tc>
          <w:tcPr>
            <w:tcW w:w="4819" w:type="dxa"/>
            <w:noWrap w:val="0"/>
            <w:vAlign w:val="center"/>
          </w:tcPr>
          <w:p>
            <w:pPr>
              <w:rPr>
                <w:rFonts w:ascii="宋体" w:hAnsi="宋体" w:eastAsia="宋体" w:cs="Arial"/>
              </w:rPr>
            </w:pPr>
            <w:r>
              <w:rPr>
                <w:rFonts w:hint="eastAsia" w:ascii="宋体" w:hAnsi="宋体" w:eastAsia="宋体" w:cs="宋体"/>
              </w:rPr>
              <w:t>限位开关越程</w:t>
            </w:r>
            <w:r>
              <w:rPr>
                <w:rFonts w:ascii="宋体" w:hAnsi="宋体" w:eastAsia="宋体" w:cs="Arial"/>
              </w:rPr>
              <w:t>50-150mm</w:t>
            </w:r>
            <w:r>
              <w:rPr>
                <w:rFonts w:hint="eastAsia" w:ascii="宋体" w:hAnsi="宋体" w:eastAsia="宋体" w:cs="宋体"/>
              </w:rPr>
              <w:t>；</w:t>
            </w:r>
            <w:r>
              <w:rPr>
                <w:rFonts w:ascii="宋体" w:hAnsi="宋体" w:eastAsia="宋体" w:cs="Arial"/>
              </w:rPr>
              <w:t xml:space="preserve"> </w:t>
            </w:r>
            <w:r>
              <w:rPr>
                <w:rFonts w:hint="eastAsia" w:ascii="宋体" w:hAnsi="宋体" w:eastAsia="宋体" w:cs="宋体"/>
              </w:rPr>
              <w:t>极限开关越程</w:t>
            </w:r>
            <w:r>
              <w:rPr>
                <w:rFonts w:ascii="宋体" w:hAnsi="宋体" w:eastAsia="宋体" w:cs="Arial"/>
              </w:rPr>
              <w:t>150-250mm</w:t>
            </w:r>
            <w:r>
              <w:rPr>
                <w:rFonts w:hint="eastAsia" w:ascii="宋体" w:hAnsi="宋体" w:eastAsia="宋体" w:cs="宋体"/>
              </w:rPr>
              <w:t>；</w:t>
            </w:r>
          </w:p>
          <w:p>
            <w:pPr>
              <w:rPr>
                <w:rFonts w:ascii="宋体" w:hAnsi="宋体" w:eastAsia="宋体" w:cs="Arial"/>
              </w:rPr>
            </w:pPr>
            <w:r>
              <w:rPr>
                <w:rFonts w:hint="eastAsia" w:ascii="宋体" w:hAnsi="宋体" w:eastAsia="宋体" w:cs="宋体"/>
              </w:rPr>
              <w:t>开关滚轮转动灵活，无卡滞现象；碰铁无变形。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13" w:type="dxa"/>
            <w:noWrap w:val="0"/>
            <w:vAlign w:val="center"/>
          </w:tcPr>
          <w:p>
            <w:pPr>
              <w:jc w:val="center"/>
              <w:rPr>
                <w:rFonts w:ascii="宋体" w:hAnsi="宋体" w:eastAsia="宋体" w:cs="Arial"/>
              </w:rPr>
            </w:pPr>
            <w:r>
              <w:rPr>
                <w:rFonts w:ascii="宋体" w:hAnsi="宋体" w:eastAsia="宋体" w:cs="Arial"/>
              </w:rPr>
              <w:t>42</w:t>
            </w:r>
          </w:p>
        </w:tc>
        <w:tc>
          <w:tcPr>
            <w:tcW w:w="3075" w:type="dxa"/>
            <w:noWrap w:val="0"/>
            <w:vAlign w:val="center"/>
          </w:tcPr>
          <w:p>
            <w:pPr>
              <w:rPr>
                <w:rFonts w:ascii="宋体" w:hAnsi="宋体" w:eastAsia="宋体" w:cs="Arial"/>
              </w:rPr>
            </w:pPr>
            <w:r>
              <w:rPr>
                <w:rFonts w:hint="eastAsia" w:ascii="宋体" w:hAnsi="宋体" w:eastAsia="宋体" w:cs="宋体"/>
              </w:rPr>
              <w:t>检查限速器钢丝绳</w:t>
            </w:r>
          </w:p>
        </w:tc>
        <w:tc>
          <w:tcPr>
            <w:tcW w:w="2153" w:type="dxa"/>
            <w:noWrap w:val="0"/>
            <w:vAlign w:val="center"/>
          </w:tcPr>
          <w:p>
            <w:pPr>
              <w:rPr>
                <w:rFonts w:ascii="宋体" w:hAnsi="宋体" w:eastAsia="宋体" w:cs="Arial"/>
              </w:rPr>
            </w:pPr>
            <w:r>
              <w:rPr>
                <w:rFonts w:hint="eastAsia" w:ascii="宋体" w:hAnsi="宋体" w:eastAsia="宋体" w:cs="宋体"/>
              </w:rPr>
              <w:t>目检、手检</w:t>
            </w:r>
          </w:p>
        </w:tc>
        <w:tc>
          <w:tcPr>
            <w:tcW w:w="4819" w:type="dxa"/>
            <w:noWrap w:val="0"/>
            <w:vAlign w:val="center"/>
          </w:tcPr>
          <w:p>
            <w:pPr>
              <w:rPr>
                <w:rFonts w:ascii="宋体" w:hAnsi="宋体" w:eastAsia="宋体" w:cs="Arial"/>
              </w:rPr>
            </w:pPr>
            <w:r>
              <w:rPr>
                <w:rFonts w:hint="eastAsia" w:ascii="宋体" w:hAnsi="宋体" w:eastAsia="宋体" w:cs="宋体"/>
              </w:rPr>
              <w:t>限速绳头巴氏合金无松动脱落，绳夹子固定正确、有效；</w:t>
            </w:r>
          </w:p>
          <w:p>
            <w:pPr>
              <w:rPr>
                <w:rFonts w:ascii="宋体" w:hAnsi="宋体" w:eastAsia="宋体" w:cs="Arial"/>
              </w:rPr>
            </w:pPr>
            <w:r>
              <w:rPr>
                <w:rFonts w:hint="eastAsia" w:ascii="宋体" w:hAnsi="宋体" w:eastAsia="宋体" w:cs="宋体"/>
              </w:rPr>
              <w:t>钢丝绳不得有散股、畸变、扭结，严重磨损、腐蚀及断丝现象。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713" w:type="dxa"/>
            <w:noWrap w:val="0"/>
            <w:vAlign w:val="center"/>
          </w:tcPr>
          <w:p>
            <w:pPr>
              <w:jc w:val="center"/>
              <w:rPr>
                <w:rFonts w:ascii="宋体" w:hAnsi="宋体" w:eastAsia="宋体" w:cs="Arial"/>
              </w:rPr>
            </w:pPr>
            <w:r>
              <w:rPr>
                <w:rFonts w:ascii="宋体" w:hAnsi="宋体" w:eastAsia="宋体" w:cs="Arial"/>
              </w:rPr>
              <w:t>43</w:t>
            </w:r>
          </w:p>
        </w:tc>
        <w:tc>
          <w:tcPr>
            <w:tcW w:w="3075" w:type="dxa"/>
            <w:noWrap w:val="0"/>
            <w:vAlign w:val="center"/>
          </w:tcPr>
          <w:p>
            <w:pPr>
              <w:rPr>
                <w:rFonts w:ascii="宋体" w:hAnsi="宋体" w:eastAsia="宋体" w:cs="Arial"/>
              </w:rPr>
            </w:pPr>
            <w:r>
              <w:rPr>
                <w:rFonts w:hint="eastAsia" w:ascii="宋体" w:hAnsi="宋体" w:eastAsia="宋体" w:cs="宋体"/>
              </w:rPr>
              <w:t>检查轿顶感应器</w:t>
            </w:r>
          </w:p>
        </w:tc>
        <w:tc>
          <w:tcPr>
            <w:tcW w:w="2153" w:type="dxa"/>
            <w:noWrap w:val="0"/>
            <w:vAlign w:val="center"/>
          </w:tcPr>
          <w:p>
            <w:pPr>
              <w:rPr>
                <w:rFonts w:ascii="宋体" w:hAnsi="宋体" w:eastAsia="宋体" w:cs="Arial"/>
              </w:rPr>
            </w:pPr>
            <w:r>
              <w:rPr>
                <w:rFonts w:hint="eastAsia" w:ascii="宋体" w:hAnsi="宋体" w:eastAsia="宋体" w:cs="宋体"/>
              </w:rPr>
              <w:t>手动、目测</w:t>
            </w:r>
          </w:p>
        </w:tc>
        <w:tc>
          <w:tcPr>
            <w:tcW w:w="4819" w:type="dxa"/>
            <w:noWrap w:val="0"/>
            <w:vAlign w:val="center"/>
          </w:tcPr>
          <w:p>
            <w:pPr>
              <w:ind w:left="240"/>
              <w:rPr>
                <w:rFonts w:ascii="宋体" w:hAnsi="宋体" w:eastAsia="宋体" w:cs="Arial"/>
              </w:rPr>
            </w:pPr>
            <w:r>
              <w:rPr>
                <w:rFonts w:hint="eastAsia" w:ascii="宋体" w:hAnsi="宋体" w:eastAsia="宋体" w:cs="宋体"/>
              </w:rPr>
              <w:t>接线牢固可靠；</w:t>
            </w:r>
            <w:r>
              <w:rPr>
                <w:rFonts w:ascii="宋体" w:hAnsi="宋体" w:eastAsia="宋体" w:cs="Arial"/>
              </w:rPr>
              <w:t xml:space="preserve"> </w:t>
            </w:r>
            <w:r>
              <w:rPr>
                <w:rFonts w:hint="eastAsia" w:ascii="宋体" w:hAnsi="宋体" w:eastAsia="宋体" w:cs="宋体"/>
              </w:rPr>
              <w:t>动作灵敏。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13" w:type="dxa"/>
            <w:noWrap w:val="0"/>
            <w:vAlign w:val="center"/>
          </w:tcPr>
          <w:p>
            <w:pPr>
              <w:jc w:val="center"/>
              <w:rPr>
                <w:rFonts w:ascii="宋体" w:hAnsi="宋体" w:eastAsia="宋体" w:cs="Arial"/>
              </w:rPr>
            </w:pPr>
            <w:r>
              <w:rPr>
                <w:rFonts w:ascii="宋体" w:hAnsi="宋体" w:eastAsia="宋体" w:cs="Arial"/>
              </w:rPr>
              <w:t>44</w:t>
            </w:r>
          </w:p>
        </w:tc>
        <w:tc>
          <w:tcPr>
            <w:tcW w:w="3075" w:type="dxa"/>
            <w:noWrap w:val="0"/>
            <w:vAlign w:val="center"/>
          </w:tcPr>
          <w:p>
            <w:pPr>
              <w:rPr>
                <w:rFonts w:ascii="宋体" w:hAnsi="宋体" w:eastAsia="宋体" w:cs="Arial"/>
              </w:rPr>
            </w:pPr>
            <w:r>
              <w:rPr>
                <w:rFonts w:hint="eastAsia" w:ascii="宋体" w:hAnsi="宋体" w:eastAsia="宋体" w:cs="宋体"/>
              </w:rPr>
              <w:t>检查磁控开关与磁铁间隙</w:t>
            </w:r>
          </w:p>
        </w:tc>
        <w:tc>
          <w:tcPr>
            <w:tcW w:w="2153" w:type="dxa"/>
            <w:noWrap w:val="0"/>
            <w:vAlign w:val="center"/>
          </w:tcPr>
          <w:p>
            <w:pPr>
              <w:rPr>
                <w:rFonts w:ascii="宋体" w:hAnsi="宋体" w:eastAsia="宋体" w:cs="Arial"/>
              </w:rPr>
            </w:pPr>
            <w:r>
              <w:rPr>
                <w:rFonts w:hint="eastAsia" w:ascii="宋体" w:hAnsi="宋体" w:eastAsia="宋体" w:cs="宋体"/>
              </w:rPr>
              <w:t>检修运行有直尺测量</w:t>
            </w:r>
          </w:p>
        </w:tc>
        <w:tc>
          <w:tcPr>
            <w:tcW w:w="4819" w:type="dxa"/>
            <w:noWrap w:val="0"/>
            <w:vAlign w:val="center"/>
          </w:tcPr>
          <w:p>
            <w:pPr>
              <w:rPr>
                <w:rFonts w:ascii="宋体" w:hAnsi="宋体" w:eastAsia="宋体" w:cs="Arial"/>
              </w:rPr>
            </w:pPr>
            <w:r>
              <w:rPr>
                <w:rFonts w:hint="eastAsia" w:ascii="宋体" w:hAnsi="宋体" w:eastAsia="宋体" w:cs="宋体"/>
              </w:rPr>
              <w:t>保证间隙</w:t>
            </w:r>
            <w:r>
              <w:rPr>
                <w:rFonts w:ascii="宋体" w:hAnsi="宋体" w:eastAsia="宋体" w:cs="Arial"/>
              </w:rPr>
              <w:t>5-10mm</w:t>
            </w:r>
            <w:r>
              <w:rPr>
                <w:rFonts w:hint="eastAsia" w:ascii="宋体" w:hAnsi="宋体" w:eastAsia="宋体" w:cs="宋体"/>
              </w:rPr>
              <w:t>，中心偏差不大于</w:t>
            </w:r>
            <w:r>
              <w:rPr>
                <w:rFonts w:ascii="宋体" w:hAnsi="宋体" w:eastAsia="宋体" w:cs="Arial"/>
              </w:rPr>
              <w:t>±1mm</w:t>
            </w:r>
            <w:r>
              <w:rPr>
                <w:rFonts w:hint="eastAsia" w:ascii="宋体" w:hAnsi="宋体" w:eastAsia="宋体" w:cs="宋体"/>
              </w:rPr>
              <w:t>，不丢失信号。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713" w:type="dxa"/>
            <w:noWrap w:val="0"/>
            <w:vAlign w:val="center"/>
          </w:tcPr>
          <w:p>
            <w:pPr>
              <w:jc w:val="center"/>
              <w:rPr>
                <w:rFonts w:ascii="宋体" w:hAnsi="宋体" w:eastAsia="宋体" w:cs="Arial"/>
              </w:rPr>
            </w:pPr>
            <w:r>
              <w:rPr>
                <w:rFonts w:ascii="宋体" w:hAnsi="宋体" w:eastAsia="宋体" w:cs="Arial"/>
              </w:rPr>
              <w:t>45</w:t>
            </w:r>
          </w:p>
        </w:tc>
        <w:tc>
          <w:tcPr>
            <w:tcW w:w="3075" w:type="dxa"/>
            <w:noWrap w:val="0"/>
            <w:vAlign w:val="center"/>
          </w:tcPr>
          <w:p>
            <w:pPr>
              <w:rPr>
                <w:rFonts w:ascii="宋体" w:hAnsi="宋体" w:eastAsia="宋体" w:cs="Arial"/>
              </w:rPr>
            </w:pPr>
            <w:r>
              <w:rPr>
                <w:rFonts w:hint="eastAsia" w:ascii="宋体" w:hAnsi="宋体" w:eastAsia="宋体" w:cs="宋体"/>
              </w:rPr>
              <w:t>检查轿顶及对重反绳轮</w:t>
            </w:r>
          </w:p>
        </w:tc>
        <w:tc>
          <w:tcPr>
            <w:tcW w:w="2153" w:type="dxa"/>
            <w:noWrap w:val="0"/>
            <w:vAlign w:val="center"/>
          </w:tcPr>
          <w:p>
            <w:pPr>
              <w:rPr>
                <w:rFonts w:ascii="宋体" w:hAnsi="宋体" w:eastAsia="宋体" w:cs="Arial"/>
              </w:rPr>
            </w:pPr>
            <w:r>
              <w:rPr>
                <w:rFonts w:hint="eastAsia" w:ascii="宋体" w:hAnsi="宋体" w:eastAsia="宋体" w:cs="宋体"/>
              </w:rPr>
              <w:t>目测、手动清洁，紧固螺栓。</w:t>
            </w:r>
          </w:p>
        </w:tc>
        <w:tc>
          <w:tcPr>
            <w:tcW w:w="4819" w:type="dxa"/>
            <w:noWrap w:val="0"/>
            <w:vAlign w:val="center"/>
          </w:tcPr>
          <w:p>
            <w:pPr>
              <w:rPr>
                <w:rFonts w:ascii="宋体" w:hAnsi="宋体" w:eastAsia="宋体" w:cs="Arial"/>
              </w:rPr>
            </w:pPr>
            <w:r>
              <w:rPr>
                <w:rFonts w:hint="eastAsia" w:ascii="宋体" w:hAnsi="宋体" w:eastAsia="宋体" w:cs="宋体"/>
              </w:rPr>
              <w:t>各防护罩齐全，运行无杂音；</w:t>
            </w:r>
            <w:r>
              <w:rPr>
                <w:rFonts w:ascii="宋体" w:hAnsi="宋体" w:eastAsia="宋体" w:cs="Arial"/>
              </w:rPr>
              <w:t xml:space="preserve"> </w:t>
            </w:r>
            <w:r>
              <w:rPr>
                <w:rFonts w:hint="eastAsia" w:ascii="宋体" w:hAnsi="宋体" w:eastAsia="宋体" w:cs="宋体"/>
              </w:rPr>
              <w:t>各滑动部位润滑良好；</w:t>
            </w:r>
          </w:p>
          <w:p>
            <w:pPr>
              <w:rPr>
                <w:rFonts w:ascii="宋体" w:hAnsi="宋体" w:eastAsia="宋体" w:cs="Arial"/>
              </w:rPr>
            </w:pPr>
            <w:r>
              <w:rPr>
                <w:rFonts w:hint="eastAsia" w:ascii="宋体" w:hAnsi="宋体" w:eastAsia="宋体" w:cs="宋体"/>
              </w:rPr>
              <w:t>线槽清洁，无过多油污；</w:t>
            </w:r>
            <w:r>
              <w:rPr>
                <w:rFonts w:ascii="宋体" w:hAnsi="宋体" w:eastAsia="宋体" w:cs="Arial"/>
              </w:rPr>
              <w:t xml:space="preserve">  </w:t>
            </w:r>
            <w:r>
              <w:rPr>
                <w:rFonts w:hint="eastAsia" w:ascii="宋体" w:hAnsi="宋体" w:eastAsia="宋体" w:cs="宋体"/>
              </w:rPr>
              <w:t>固定螺栓无松动。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13" w:type="dxa"/>
            <w:noWrap w:val="0"/>
            <w:vAlign w:val="center"/>
          </w:tcPr>
          <w:p>
            <w:pPr>
              <w:jc w:val="center"/>
              <w:rPr>
                <w:rFonts w:ascii="宋体" w:hAnsi="宋体" w:eastAsia="宋体" w:cs="Arial"/>
              </w:rPr>
            </w:pPr>
            <w:r>
              <w:rPr>
                <w:rFonts w:ascii="宋体" w:hAnsi="宋体" w:eastAsia="宋体" w:cs="Arial"/>
              </w:rPr>
              <w:t>46</w:t>
            </w:r>
          </w:p>
        </w:tc>
        <w:tc>
          <w:tcPr>
            <w:tcW w:w="3075" w:type="dxa"/>
            <w:noWrap w:val="0"/>
            <w:vAlign w:val="center"/>
          </w:tcPr>
          <w:p>
            <w:pPr>
              <w:rPr>
                <w:rFonts w:ascii="宋体" w:hAnsi="宋体" w:eastAsia="宋体" w:cs="Arial"/>
              </w:rPr>
            </w:pPr>
            <w:r>
              <w:rPr>
                <w:rFonts w:hint="eastAsia" w:ascii="宋体" w:hAnsi="宋体" w:eastAsia="宋体" w:cs="宋体"/>
              </w:rPr>
              <w:t>检查井道遮磁板，并调整悬挂钢丝绳</w:t>
            </w:r>
          </w:p>
        </w:tc>
        <w:tc>
          <w:tcPr>
            <w:tcW w:w="2153" w:type="dxa"/>
            <w:noWrap w:val="0"/>
            <w:vAlign w:val="center"/>
          </w:tcPr>
          <w:p>
            <w:pPr>
              <w:rPr>
                <w:rFonts w:ascii="宋体" w:hAnsi="宋体" w:eastAsia="宋体" w:cs="Arial"/>
              </w:rPr>
            </w:pPr>
            <w:r>
              <w:rPr>
                <w:rFonts w:hint="eastAsia" w:ascii="宋体" w:hAnsi="宋体" w:eastAsia="宋体" w:cs="宋体"/>
              </w:rPr>
              <w:t>手动检查</w:t>
            </w:r>
          </w:p>
        </w:tc>
        <w:tc>
          <w:tcPr>
            <w:tcW w:w="4819" w:type="dxa"/>
            <w:noWrap w:val="0"/>
            <w:vAlign w:val="center"/>
          </w:tcPr>
          <w:p>
            <w:pPr>
              <w:rPr>
                <w:rFonts w:ascii="宋体" w:hAnsi="宋体" w:eastAsia="宋体" w:cs="Arial"/>
              </w:rPr>
            </w:pPr>
            <w:r>
              <w:rPr>
                <w:rFonts w:hint="eastAsia" w:ascii="宋体" w:hAnsi="宋体" w:eastAsia="宋体" w:cs="宋体"/>
              </w:rPr>
              <w:t>遮磁板固定牢靠，无松动；</w:t>
            </w:r>
            <w:r>
              <w:rPr>
                <w:rFonts w:ascii="宋体" w:hAnsi="宋体" w:eastAsia="宋体" w:cs="Arial"/>
              </w:rPr>
              <w:t xml:space="preserve"> </w:t>
            </w:r>
            <w:r>
              <w:rPr>
                <w:rFonts w:hint="eastAsia" w:ascii="宋体" w:hAnsi="宋体" w:eastAsia="宋体" w:cs="宋体"/>
              </w:rPr>
              <w:t>悬挂钢丝绳松紧适度。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13" w:type="dxa"/>
            <w:noWrap w:val="0"/>
            <w:vAlign w:val="center"/>
          </w:tcPr>
          <w:p>
            <w:pPr>
              <w:rPr>
                <w:rFonts w:ascii="宋体" w:hAnsi="宋体" w:eastAsia="宋体" w:cs="Arial"/>
              </w:rPr>
            </w:pPr>
            <w:r>
              <w:rPr>
                <w:rFonts w:ascii="宋体" w:hAnsi="宋体" w:eastAsia="宋体" w:cs="Arial"/>
              </w:rPr>
              <w:t>47</w:t>
            </w:r>
          </w:p>
        </w:tc>
        <w:tc>
          <w:tcPr>
            <w:tcW w:w="3075" w:type="dxa"/>
            <w:noWrap w:val="0"/>
            <w:vAlign w:val="center"/>
          </w:tcPr>
          <w:p>
            <w:pPr>
              <w:rPr>
                <w:rFonts w:ascii="宋体" w:hAnsi="宋体" w:eastAsia="宋体" w:cs="Arial"/>
              </w:rPr>
            </w:pPr>
            <w:r>
              <w:rPr>
                <w:rFonts w:hint="eastAsia" w:ascii="宋体" w:hAnsi="宋体" w:eastAsia="宋体" w:cs="宋体"/>
              </w:rPr>
              <w:t>检查安全钳及安全钳连杆</w:t>
            </w:r>
          </w:p>
        </w:tc>
        <w:tc>
          <w:tcPr>
            <w:tcW w:w="2153" w:type="dxa"/>
            <w:noWrap w:val="0"/>
            <w:vAlign w:val="center"/>
          </w:tcPr>
          <w:p>
            <w:pPr>
              <w:rPr>
                <w:rFonts w:ascii="宋体" w:hAnsi="宋体" w:eastAsia="宋体" w:cs="Arial"/>
              </w:rPr>
            </w:pPr>
            <w:r>
              <w:rPr>
                <w:rFonts w:hint="eastAsia" w:ascii="宋体" w:hAnsi="宋体" w:eastAsia="宋体" w:cs="宋体"/>
              </w:rPr>
              <w:t>手拉动连杆装置，动作是否灵活，清洁安全钳上油污，并用塞尺测量安全钳间隙。</w:t>
            </w:r>
          </w:p>
        </w:tc>
        <w:tc>
          <w:tcPr>
            <w:tcW w:w="4819" w:type="dxa"/>
            <w:noWrap w:val="0"/>
            <w:vAlign w:val="center"/>
          </w:tcPr>
          <w:p>
            <w:pPr>
              <w:rPr>
                <w:rFonts w:ascii="宋体" w:hAnsi="宋体" w:eastAsia="宋体" w:cs="Arial"/>
              </w:rPr>
            </w:pPr>
            <w:r>
              <w:rPr>
                <w:rFonts w:hint="eastAsia" w:ascii="宋体" w:hAnsi="宋体" w:eastAsia="宋体" w:cs="宋体"/>
              </w:rPr>
              <w:t>安全钳连杆装置动作灵活，无卡阻现象，无过多油污；</w:t>
            </w:r>
          </w:p>
          <w:p>
            <w:pPr>
              <w:rPr>
                <w:rFonts w:ascii="宋体" w:hAnsi="宋体" w:eastAsia="宋体" w:cs="Arial"/>
              </w:rPr>
            </w:pPr>
            <w:r>
              <w:rPr>
                <w:rFonts w:hint="eastAsia" w:ascii="宋体" w:hAnsi="宋体" w:eastAsia="宋体" w:cs="宋体"/>
              </w:rPr>
              <w:t>安全钳上无过多油污；安全钳楔块无严重磨损；</w:t>
            </w:r>
          </w:p>
          <w:p>
            <w:pPr>
              <w:rPr>
                <w:rFonts w:ascii="宋体" w:hAnsi="宋体" w:eastAsia="宋体" w:cs="Arial"/>
              </w:rPr>
            </w:pPr>
            <w:r>
              <w:rPr>
                <w:rFonts w:hint="eastAsia" w:ascii="宋体" w:hAnsi="宋体" w:eastAsia="宋体" w:cs="宋体"/>
              </w:rPr>
              <w:t>安全钳口与导轨侧面间隙</w:t>
            </w:r>
            <w:r>
              <w:rPr>
                <w:rFonts w:ascii="宋体" w:hAnsi="宋体" w:eastAsia="宋体" w:cs="Arial"/>
              </w:rPr>
              <w:t>2-3mm</w:t>
            </w:r>
            <w:r>
              <w:rPr>
                <w:rFonts w:hint="eastAsia" w:ascii="宋体" w:hAnsi="宋体" w:eastAsia="宋体" w:cs="宋体"/>
              </w:rPr>
              <w:t>，</w:t>
            </w:r>
          </w:p>
          <w:p>
            <w:pPr>
              <w:rPr>
                <w:rFonts w:ascii="宋体" w:hAnsi="宋体" w:eastAsia="宋体" w:cs="Arial"/>
              </w:rPr>
            </w:pPr>
            <w:r>
              <w:rPr>
                <w:rFonts w:hint="eastAsia" w:ascii="宋体" w:hAnsi="宋体" w:eastAsia="宋体" w:cs="宋体"/>
              </w:rPr>
              <w:t>安全钳口与导轨反面间隙</w:t>
            </w:r>
            <w:r>
              <w:rPr>
                <w:rFonts w:ascii="宋体" w:hAnsi="宋体" w:eastAsia="宋体" w:cs="Arial"/>
              </w:rPr>
              <w:t>≥3mm</w:t>
            </w:r>
            <w:r>
              <w:rPr>
                <w:rFonts w:hint="eastAsia" w:ascii="宋体" w:hAnsi="宋体" w:eastAsia="宋体" w:cs="宋体"/>
              </w:rPr>
              <w:t>；</w:t>
            </w:r>
          </w:p>
          <w:p>
            <w:pPr>
              <w:rPr>
                <w:rFonts w:ascii="宋体" w:hAnsi="宋体" w:eastAsia="宋体" w:cs="Arial"/>
              </w:rPr>
            </w:pPr>
            <w:r>
              <w:rPr>
                <w:rFonts w:hint="eastAsia" w:ascii="宋体" w:hAnsi="宋体" w:eastAsia="宋体" w:cs="宋体"/>
              </w:rPr>
              <w:t>四边杆应同时拉动，楔块动作一致，安全钳开关率先动作。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48</w:t>
            </w:r>
          </w:p>
        </w:tc>
        <w:tc>
          <w:tcPr>
            <w:tcW w:w="3075" w:type="dxa"/>
            <w:noWrap w:val="0"/>
            <w:vAlign w:val="center"/>
          </w:tcPr>
          <w:p>
            <w:pPr>
              <w:rPr>
                <w:rFonts w:ascii="宋体" w:hAnsi="宋体" w:eastAsia="宋体" w:cs="Arial"/>
              </w:rPr>
            </w:pPr>
            <w:r>
              <w:rPr>
                <w:rFonts w:hint="eastAsia" w:ascii="宋体" w:hAnsi="宋体" w:eastAsia="宋体" w:cs="宋体"/>
              </w:rPr>
              <w:t>检查并调整涨绳轮及其开关</w:t>
            </w:r>
          </w:p>
        </w:tc>
        <w:tc>
          <w:tcPr>
            <w:tcW w:w="2153" w:type="dxa"/>
            <w:noWrap w:val="0"/>
            <w:vAlign w:val="center"/>
          </w:tcPr>
          <w:p>
            <w:pPr>
              <w:rPr>
                <w:rFonts w:ascii="宋体" w:hAnsi="宋体" w:eastAsia="宋体" w:cs="Arial"/>
              </w:rPr>
            </w:pPr>
            <w:r>
              <w:rPr>
                <w:rFonts w:hint="eastAsia" w:ascii="宋体" w:hAnsi="宋体" w:eastAsia="宋体" w:cs="宋体"/>
              </w:rPr>
              <w:t>目测、尺量，用线坠吊</w:t>
            </w:r>
          </w:p>
        </w:tc>
        <w:tc>
          <w:tcPr>
            <w:tcW w:w="4819" w:type="dxa"/>
            <w:noWrap w:val="0"/>
            <w:vAlign w:val="center"/>
          </w:tcPr>
          <w:p>
            <w:pPr>
              <w:rPr>
                <w:rFonts w:ascii="宋体" w:hAnsi="宋体" w:eastAsia="宋体" w:cs="Arial"/>
              </w:rPr>
            </w:pPr>
            <w:r>
              <w:rPr>
                <w:rFonts w:hint="eastAsia" w:ascii="宋体" w:hAnsi="宋体" w:eastAsia="宋体" w:cs="宋体"/>
              </w:rPr>
              <w:t>涨绳轮转动灵活，无卡阻现象，转动部位润滑良好；</w:t>
            </w:r>
            <w:r>
              <w:rPr>
                <w:rFonts w:ascii="宋体" w:hAnsi="宋体" w:eastAsia="宋体" w:cs="Arial"/>
              </w:rPr>
              <w:t xml:space="preserve"> </w:t>
            </w:r>
            <w:r>
              <w:rPr>
                <w:rFonts w:hint="eastAsia" w:ascii="宋体" w:hAnsi="宋体" w:eastAsia="宋体" w:cs="宋体"/>
              </w:rPr>
              <w:t>限速绳伸长不超过标准，距开关</w:t>
            </w:r>
            <w:r>
              <w:rPr>
                <w:rFonts w:ascii="宋体" w:hAnsi="宋体" w:eastAsia="宋体" w:cs="Arial"/>
              </w:rPr>
              <w:t>≥10mm</w:t>
            </w:r>
            <w:r>
              <w:rPr>
                <w:rFonts w:hint="eastAsia" w:ascii="宋体" w:hAnsi="宋体" w:eastAsia="宋体" w:cs="宋体"/>
              </w:rPr>
              <w:t>；</w:t>
            </w:r>
            <w:r>
              <w:rPr>
                <w:rFonts w:ascii="宋体" w:hAnsi="宋体" w:eastAsia="宋体" w:cs="Arial"/>
              </w:rPr>
              <w:t xml:space="preserve"> </w:t>
            </w:r>
            <w:r>
              <w:rPr>
                <w:rFonts w:hint="eastAsia" w:ascii="宋体" w:hAnsi="宋体" w:eastAsia="宋体" w:cs="宋体"/>
              </w:rPr>
              <w:t>距地坑地面：</w:t>
            </w:r>
          </w:p>
          <w:p>
            <w:pPr>
              <w:rPr>
                <w:rFonts w:ascii="宋体" w:hAnsi="宋体" w:eastAsia="宋体" w:cs="Arial"/>
              </w:rPr>
            </w:pPr>
            <w:r>
              <w:rPr>
                <w:rFonts w:ascii="宋体" w:hAnsi="宋体" w:eastAsia="宋体" w:cs="Arial"/>
              </w:rPr>
              <w:t>2.0</w:t>
            </w:r>
            <w:r>
              <w:rPr>
                <w:rFonts w:hint="eastAsia" w:ascii="宋体" w:hAnsi="宋体" w:eastAsia="宋体" w:cs="宋体"/>
              </w:rPr>
              <w:t>＜</w:t>
            </w:r>
            <w:r>
              <w:rPr>
                <w:rFonts w:ascii="宋体" w:hAnsi="宋体" w:eastAsia="宋体" w:cs="Arial"/>
              </w:rPr>
              <w:t>V</w:t>
            </w:r>
            <w:r>
              <w:rPr>
                <w:rFonts w:hint="eastAsia" w:ascii="宋体" w:hAnsi="宋体" w:eastAsia="宋体" w:cs="宋体"/>
              </w:rPr>
              <w:t>＜</w:t>
            </w:r>
            <w:r>
              <w:rPr>
                <w:rFonts w:ascii="宋体" w:hAnsi="宋体" w:eastAsia="宋体" w:cs="Arial"/>
              </w:rPr>
              <w:t>2.5m/s</w:t>
            </w:r>
            <w:r>
              <w:rPr>
                <w:rFonts w:hint="eastAsia" w:ascii="宋体" w:hAnsi="宋体" w:eastAsia="宋体" w:cs="宋体"/>
              </w:rPr>
              <w:t>，</w:t>
            </w:r>
            <w:r>
              <w:rPr>
                <w:rFonts w:ascii="宋体" w:hAnsi="宋体" w:eastAsia="宋体" w:cs="Arial"/>
              </w:rPr>
              <w:t>750±50</w:t>
            </w:r>
            <w:r>
              <w:rPr>
                <w:rFonts w:hint="eastAsia" w:ascii="宋体" w:hAnsi="宋体" w:eastAsia="宋体" w:cs="宋体"/>
              </w:rPr>
              <w:t>；</w:t>
            </w:r>
            <w:r>
              <w:rPr>
                <w:rFonts w:ascii="宋体" w:hAnsi="宋体" w:eastAsia="宋体" w:cs="Arial"/>
              </w:rPr>
              <w:t>1.0</w:t>
            </w:r>
            <w:r>
              <w:rPr>
                <w:rFonts w:hint="eastAsia" w:ascii="宋体" w:hAnsi="宋体" w:eastAsia="宋体" w:cs="宋体"/>
              </w:rPr>
              <w:t>＜</w:t>
            </w:r>
            <w:r>
              <w:rPr>
                <w:rFonts w:ascii="宋体" w:hAnsi="宋体" w:eastAsia="宋体" w:cs="Arial"/>
              </w:rPr>
              <w:t>V≤2.0m/s,550±50mm</w:t>
            </w:r>
            <w:r>
              <w:rPr>
                <w:rFonts w:hint="eastAsia" w:ascii="宋体" w:hAnsi="宋体" w:eastAsia="宋体" w:cs="宋体"/>
              </w:rPr>
              <w:t>；</w:t>
            </w:r>
          </w:p>
          <w:p>
            <w:pPr>
              <w:rPr>
                <w:rFonts w:ascii="宋体" w:hAnsi="宋体" w:eastAsia="宋体" w:cs="Arial"/>
              </w:rPr>
            </w:pPr>
            <w:r>
              <w:rPr>
                <w:rFonts w:ascii="宋体" w:hAnsi="宋体" w:eastAsia="宋体" w:cs="Arial"/>
              </w:rPr>
              <w:t>V≤1.0m/s</w:t>
            </w:r>
            <w:r>
              <w:rPr>
                <w:rFonts w:hint="eastAsia" w:ascii="宋体" w:hAnsi="宋体" w:eastAsia="宋体" w:cs="宋体"/>
              </w:rPr>
              <w:t>，</w:t>
            </w:r>
            <w:r>
              <w:rPr>
                <w:rFonts w:ascii="宋体" w:hAnsi="宋体" w:eastAsia="宋体" w:cs="Arial"/>
              </w:rPr>
              <w:t>400±50mm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49</w:t>
            </w:r>
          </w:p>
        </w:tc>
        <w:tc>
          <w:tcPr>
            <w:tcW w:w="3075" w:type="dxa"/>
            <w:noWrap w:val="0"/>
            <w:vAlign w:val="center"/>
          </w:tcPr>
          <w:p>
            <w:pPr>
              <w:rPr>
                <w:rFonts w:ascii="宋体" w:hAnsi="宋体" w:eastAsia="宋体" w:cs="Arial"/>
              </w:rPr>
            </w:pPr>
            <w:r>
              <w:rPr>
                <w:rFonts w:hint="eastAsia" w:ascii="宋体" w:hAnsi="宋体" w:eastAsia="宋体" w:cs="宋体"/>
              </w:rPr>
              <w:t>检查并调整补偿装置</w:t>
            </w:r>
          </w:p>
        </w:tc>
        <w:tc>
          <w:tcPr>
            <w:tcW w:w="2153" w:type="dxa"/>
            <w:noWrap w:val="0"/>
            <w:vAlign w:val="center"/>
          </w:tcPr>
          <w:p>
            <w:pPr>
              <w:rPr>
                <w:rFonts w:ascii="宋体" w:hAnsi="宋体" w:eastAsia="宋体" w:cs="Arial"/>
              </w:rPr>
            </w:pPr>
            <w:r>
              <w:rPr>
                <w:rFonts w:hint="eastAsia" w:ascii="宋体" w:hAnsi="宋体" w:eastAsia="宋体" w:cs="宋体"/>
              </w:rPr>
              <w:t>目测、手检</w:t>
            </w:r>
          </w:p>
        </w:tc>
        <w:tc>
          <w:tcPr>
            <w:tcW w:w="4819" w:type="dxa"/>
            <w:noWrap w:val="0"/>
            <w:vAlign w:val="center"/>
          </w:tcPr>
          <w:p>
            <w:pPr>
              <w:rPr>
                <w:rFonts w:ascii="宋体" w:hAnsi="宋体" w:eastAsia="宋体" w:cs="Arial"/>
              </w:rPr>
            </w:pPr>
            <w:r>
              <w:rPr>
                <w:rFonts w:hint="eastAsia" w:ascii="宋体" w:hAnsi="宋体" w:eastAsia="宋体" w:cs="宋体"/>
              </w:rPr>
              <w:t>无松驰、断裂，无磨擦撞击声；补偿轮开关完好有效；</w:t>
            </w:r>
          </w:p>
          <w:p>
            <w:pPr>
              <w:rPr>
                <w:rFonts w:ascii="宋体" w:hAnsi="宋体" w:eastAsia="宋体" w:cs="Arial"/>
              </w:rPr>
            </w:pPr>
            <w:r>
              <w:rPr>
                <w:rFonts w:hint="eastAsia" w:ascii="宋体" w:hAnsi="宋体" w:eastAsia="宋体" w:cs="宋体"/>
              </w:rPr>
              <w:t>绳头、弹簧、销子、</w:t>
            </w:r>
            <w:r>
              <w:rPr>
                <w:rFonts w:ascii="宋体" w:hAnsi="宋体" w:eastAsia="宋体" w:cs="Arial"/>
              </w:rPr>
              <w:t>U</w:t>
            </w:r>
            <w:r>
              <w:rPr>
                <w:rFonts w:hint="eastAsia" w:ascii="宋体" w:hAnsi="宋体" w:eastAsia="宋体" w:cs="宋体"/>
              </w:rPr>
              <w:t>字螺栓及保护钢丝绳完好、可靠。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3" w:type="dxa"/>
            <w:noWrap w:val="0"/>
            <w:vAlign w:val="center"/>
          </w:tcPr>
          <w:p>
            <w:pPr>
              <w:jc w:val="center"/>
              <w:rPr>
                <w:rFonts w:ascii="宋体" w:hAnsi="宋体" w:eastAsia="宋体" w:cs="Arial"/>
              </w:rPr>
            </w:pPr>
            <w:r>
              <w:rPr>
                <w:rFonts w:ascii="宋体" w:hAnsi="宋体" w:eastAsia="宋体" w:cs="Arial"/>
              </w:rPr>
              <w:t>50</w:t>
            </w:r>
          </w:p>
        </w:tc>
        <w:tc>
          <w:tcPr>
            <w:tcW w:w="3075" w:type="dxa"/>
            <w:noWrap w:val="0"/>
            <w:vAlign w:val="center"/>
          </w:tcPr>
          <w:p>
            <w:pPr>
              <w:rPr>
                <w:rFonts w:ascii="宋体" w:hAnsi="宋体" w:eastAsia="宋体" w:cs="Arial"/>
              </w:rPr>
            </w:pPr>
            <w:r>
              <w:rPr>
                <w:rFonts w:hint="eastAsia" w:ascii="宋体" w:hAnsi="宋体" w:eastAsia="宋体" w:cs="宋体"/>
              </w:rPr>
              <w:t>检查称重装置</w:t>
            </w:r>
          </w:p>
        </w:tc>
        <w:tc>
          <w:tcPr>
            <w:tcW w:w="2153" w:type="dxa"/>
            <w:noWrap w:val="0"/>
            <w:vAlign w:val="center"/>
          </w:tcPr>
          <w:p>
            <w:pPr>
              <w:rPr>
                <w:rFonts w:ascii="宋体" w:hAnsi="宋体" w:eastAsia="宋体" w:cs="Arial"/>
              </w:rPr>
            </w:pPr>
            <w:r>
              <w:rPr>
                <w:rFonts w:hint="eastAsia" w:ascii="宋体" w:hAnsi="宋体" w:eastAsia="宋体" w:cs="宋体"/>
              </w:rPr>
              <w:t>手动</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13" w:type="dxa"/>
            <w:noWrap w:val="0"/>
            <w:vAlign w:val="center"/>
          </w:tcPr>
          <w:p>
            <w:pPr>
              <w:jc w:val="center"/>
              <w:rPr>
                <w:rFonts w:ascii="宋体" w:hAnsi="宋体" w:eastAsia="宋体" w:cs="Arial"/>
              </w:rPr>
            </w:pPr>
            <w:r>
              <w:rPr>
                <w:rFonts w:ascii="宋体" w:hAnsi="宋体" w:eastAsia="宋体" w:cs="Arial"/>
              </w:rPr>
              <w:t>51</w:t>
            </w:r>
          </w:p>
        </w:tc>
        <w:tc>
          <w:tcPr>
            <w:tcW w:w="3075" w:type="dxa"/>
            <w:noWrap w:val="0"/>
            <w:vAlign w:val="center"/>
          </w:tcPr>
          <w:p>
            <w:pPr>
              <w:rPr>
                <w:rFonts w:ascii="宋体" w:hAnsi="宋体" w:eastAsia="宋体" w:cs="Arial"/>
              </w:rPr>
            </w:pPr>
            <w:r>
              <w:rPr>
                <w:rFonts w:hint="eastAsia" w:ascii="宋体" w:hAnsi="宋体" w:eastAsia="宋体" w:cs="宋体"/>
              </w:rPr>
              <w:t>检查液压缓冲器油位，润滑及开关</w:t>
            </w:r>
          </w:p>
        </w:tc>
        <w:tc>
          <w:tcPr>
            <w:tcW w:w="2153" w:type="dxa"/>
            <w:noWrap w:val="0"/>
            <w:vAlign w:val="center"/>
          </w:tcPr>
          <w:p>
            <w:pPr>
              <w:rPr>
                <w:rFonts w:ascii="宋体" w:hAnsi="宋体" w:eastAsia="宋体" w:cs="Arial"/>
              </w:rPr>
            </w:pPr>
            <w:r>
              <w:rPr>
                <w:rFonts w:hint="eastAsia" w:ascii="宋体" w:hAnsi="宋体" w:eastAsia="宋体" w:cs="宋体"/>
              </w:rPr>
              <w:t>目检油位油质，搬动缓冲器开关。</w:t>
            </w:r>
          </w:p>
        </w:tc>
        <w:tc>
          <w:tcPr>
            <w:tcW w:w="4819" w:type="dxa"/>
            <w:noWrap w:val="0"/>
            <w:vAlign w:val="center"/>
          </w:tcPr>
          <w:p>
            <w:pPr>
              <w:rPr>
                <w:rFonts w:ascii="宋体" w:hAnsi="宋体" w:eastAsia="宋体" w:cs="Arial"/>
              </w:rPr>
            </w:pPr>
            <w:r>
              <w:rPr>
                <w:rFonts w:hint="eastAsia" w:ascii="宋体" w:hAnsi="宋体" w:eastAsia="宋体" w:cs="宋体"/>
              </w:rPr>
              <w:t>要求油质好，油量到位，封锁漏油，开关功能完好。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13" w:type="dxa"/>
            <w:noWrap w:val="0"/>
            <w:vAlign w:val="center"/>
          </w:tcPr>
          <w:p>
            <w:pPr>
              <w:rPr>
                <w:rFonts w:ascii="宋体" w:hAnsi="宋体" w:eastAsia="宋体" w:cs="Arial"/>
              </w:rPr>
            </w:pPr>
            <w:r>
              <w:rPr>
                <w:rFonts w:ascii="宋体" w:hAnsi="宋体" w:eastAsia="宋体" w:cs="Arial"/>
              </w:rPr>
              <w:t>52</w:t>
            </w:r>
          </w:p>
        </w:tc>
        <w:tc>
          <w:tcPr>
            <w:tcW w:w="3075" w:type="dxa"/>
            <w:noWrap w:val="0"/>
            <w:vAlign w:val="center"/>
          </w:tcPr>
          <w:p>
            <w:pPr>
              <w:rPr>
                <w:rFonts w:ascii="宋体" w:hAnsi="宋体" w:eastAsia="宋体" w:cs="Arial"/>
              </w:rPr>
            </w:pPr>
            <w:r>
              <w:rPr>
                <w:rFonts w:hint="eastAsia" w:ascii="宋体" w:hAnsi="宋体" w:eastAsia="宋体" w:cs="宋体"/>
              </w:rPr>
              <w:t>检查并调整缓冲距离</w:t>
            </w:r>
          </w:p>
        </w:tc>
        <w:tc>
          <w:tcPr>
            <w:tcW w:w="2153" w:type="dxa"/>
            <w:noWrap w:val="0"/>
            <w:vAlign w:val="center"/>
          </w:tcPr>
          <w:p>
            <w:pPr>
              <w:rPr>
                <w:rFonts w:ascii="宋体" w:hAnsi="宋体" w:eastAsia="宋体" w:cs="Arial"/>
              </w:rPr>
            </w:pPr>
            <w:r>
              <w:rPr>
                <w:rFonts w:hint="eastAsia" w:ascii="宋体" w:hAnsi="宋体" w:eastAsia="宋体" w:cs="宋体"/>
              </w:rPr>
              <w:t>目测、手检、尺量</w:t>
            </w:r>
          </w:p>
        </w:tc>
        <w:tc>
          <w:tcPr>
            <w:tcW w:w="4819" w:type="dxa"/>
            <w:noWrap w:val="0"/>
            <w:vAlign w:val="center"/>
          </w:tcPr>
          <w:p>
            <w:pPr>
              <w:rPr>
                <w:rFonts w:ascii="宋体" w:hAnsi="宋体" w:eastAsia="宋体" w:cs="Arial"/>
              </w:rPr>
            </w:pPr>
            <w:r>
              <w:rPr>
                <w:rFonts w:hint="eastAsia" w:ascii="宋体" w:hAnsi="宋体" w:eastAsia="宋体" w:cs="宋体"/>
              </w:rPr>
              <w:t>对重下梁至缓冲器距离：弹簧</w:t>
            </w:r>
            <w:r>
              <w:rPr>
                <w:rFonts w:ascii="宋体" w:hAnsi="宋体" w:eastAsia="宋体" w:cs="Arial"/>
              </w:rPr>
              <w:t>200-350mm</w:t>
            </w:r>
            <w:r>
              <w:rPr>
                <w:rFonts w:hint="eastAsia" w:ascii="宋体" w:hAnsi="宋体" w:eastAsia="宋体" w:cs="宋体"/>
              </w:rPr>
              <w:t>；液压</w:t>
            </w:r>
            <w:r>
              <w:rPr>
                <w:rFonts w:ascii="宋体" w:hAnsi="宋体" w:eastAsia="宋体" w:cs="Arial"/>
              </w:rPr>
              <w:t>150-400mm</w:t>
            </w:r>
            <w:r>
              <w:rPr>
                <w:rFonts w:hint="eastAsia" w:ascii="宋体" w:hAnsi="宋体" w:eastAsia="宋体" w:cs="宋体"/>
              </w:rPr>
              <w:t>；</w:t>
            </w:r>
          </w:p>
          <w:p>
            <w:pPr>
              <w:rPr>
                <w:rFonts w:ascii="宋体" w:hAnsi="宋体" w:eastAsia="宋体" w:cs="Arial"/>
              </w:rPr>
            </w:pPr>
            <w:r>
              <w:rPr>
                <w:rFonts w:hint="eastAsia" w:ascii="宋体" w:hAnsi="宋体" w:eastAsia="宋体" w:cs="宋体"/>
              </w:rPr>
              <w:t>轿厢下梁至缓冲器距离：弹簧</w:t>
            </w:r>
            <w:r>
              <w:rPr>
                <w:rFonts w:ascii="宋体" w:hAnsi="宋体" w:eastAsia="宋体" w:cs="Arial"/>
              </w:rPr>
              <w:t>200-350mm</w:t>
            </w:r>
            <w:r>
              <w:rPr>
                <w:rFonts w:hint="eastAsia" w:ascii="宋体" w:hAnsi="宋体" w:eastAsia="宋体" w:cs="宋体"/>
              </w:rPr>
              <w:t>；液压</w:t>
            </w:r>
            <w:r>
              <w:rPr>
                <w:rFonts w:ascii="宋体" w:hAnsi="宋体" w:eastAsia="宋体" w:cs="Arial"/>
              </w:rPr>
              <w:t>150-400mm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13" w:type="dxa"/>
            <w:noWrap w:val="0"/>
            <w:vAlign w:val="center"/>
          </w:tcPr>
          <w:p>
            <w:pPr>
              <w:jc w:val="center"/>
              <w:rPr>
                <w:rFonts w:ascii="宋体" w:hAnsi="宋体" w:eastAsia="宋体" w:cs="Arial"/>
              </w:rPr>
            </w:pPr>
            <w:r>
              <w:rPr>
                <w:rFonts w:ascii="宋体" w:hAnsi="宋体" w:eastAsia="宋体" w:cs="Arial"/>
              </w:rPr>
              <w:t>53</w:t>
            </w:r>
          </w:p>
        </w:tc>
        <w:tc>
          <w:tcPr>
            <w:tcW w:w="3075" w:type="dxa"/>
            <w:noWrap w:val="0"/>
            <w:vAlign w:val="center"/>
          </w:tcPr>
          <w:p>
            <w:pPr>
              <w:rPr>
                <w:rFonts w:ascii="宋体" w:hAnsi="宋体" w:eastAsia="宋体" w:cs="Arial"/>
              </w:rPr>
            </w:pPr>
            <w:r>
              <w:rPr>
                <w:rFonts w:hint="eastAsia" w:ascii="宋体" w:hAnsi="宋体" w:eastAsia="宋体" w:cs="宋体"/>
              </w:rPr>
              <w:t>检查底坑护栏</w:t>
            </w:r>
          </w:p>
        </w:tc>
        <w:tc>
          <w:tcPr>
            <w:tcW w:w="2153" w:type="dxa"/>
            <w:noWrap w:val="0"/>
            <w:vAlign w:val="center"/>
          </w:tcPr>
          <w:p>
            <w:pPr>
              <w:rPr>
                <w:rFonts w:ascii="宋体" w:hAnsi="宋体" w:eastAsia="宋体" w:cs="Arial"/>
              </w:rPr>
            </w:pPr>
            <w:r>
              <w:rPr>
                <w:rFonts w:hint="eastAsia" w:ascii="宋体" w:hAnsi="宋体" w:eastAsia="宋体" w:cs="宋体"/>
              </w:rPr>
              <w:t>手检、尺量</w:t>
            </w:r>
          </w:p>
        </w:tc>
        <w:tc>
          <w:tcPr>
            <w:tcW w:w="4819" w:type="dxa"/>
            <w:noWrap w:val="0"/>
            <w:vAlign w:val="center"/>
          </w:tcPr>
          <w:p>
            <w:pPr>
              <w:rPr>
                <w:rFonts w:ascii="宋体" w:hAnsi="宋体" w:eastAsia="宋体" w:cs="Arial"/>
              </w:rPr>
            </w:pPr>
            <w:r>
              <w:rPr>
                <w:rFonts w:hint="eastAsia" w:ascii="宋体" w:hAnsi="宋体" w:eastAsia="宋体" w:cs="宋体"/>
              </w:rPr>
              <w:t>护栏固定牢固、可靠，护栏底部距地面不大于</w:t>
            </w:r>
            <w:r>
              <w:rPr>
                <w:rFonts w:ascii="宋体" w:hAnsi="宋体" w:eastAsia="宋体" w:cs="Arial"/>
              </w:rPr>
              <w:t>0.5m</w:t>
            </w:r>
            <w:r>
              <w:rPr>
                <w:rFonts w:hint="eastAsia" w:ascii="宋体" w:hAnsi="宋体" w:eastAsia="宋体" w:cs="宋体"/>
              </w:rPr>
              <w:t>，</w:t>
            </w:r>
          </w:p>
          <w:p>
            <w:pPr>
              <w:rPr>
                <w:rFonts w:ascii="宋体" w:hAnsi="宋体" w:eastAsia="宋体" w:cs="Arial"/>
              </w:rPr>
            </w:pPr>
            <w:r>
              <w:rPr>
                <w:rFonts w:hint="eastAsia" w:ascii="宋体" w:hAnsi="宋体" w:eastAsia="宋体" w:cs="宋体"/>
              </w:rPr>
              <w:t>顶部距地面不小于</w:t>
            </w:r>
            <w:r>
              <w:rPr>
                <w:rFonts w:ascii="宋体" w:hAnsi="宋体" w:eastAsia="宋体" w:cs="Arial"/>
              </w:rPr>
              <w:t>1.7m</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13" w:type="dxa"/>
            <w:noWrap w:val="0"/>
            <w:vAlign w:val="center"/>
          </w:tcPr>
          <w:p>
            <w:pPr>
              <w:jc w:val="center"/>
              <w:rPr>
                <w:rFonts w:ascii="宋体" w:hAnsi="宋体" w:eastAsia="宋体" w:cs="Arial"/>
              </w:rPr>
            </w:pPr>
            <w:r>
              <w:rPr>
                <w:rFonts w:ascii="宋体" w:hAnsi="宋体" w:eastAsia="宋体" w:cs="Arial"/>
              </w:rPr>
              <w:t>54</w:t>
            </w:r>
          </w:p>
        </w:tc>
        <w:tc>
          <w:tcPr>
            <w:tcW w:w="3075" w:type="dxa"/>
            <w:noWrap w:val="0"/>
            <w:vAlign w:val="center"/>
          </w:tcPr>
          <w:p>
            <w:pPr>
              <w:rPr>
                <w:rFonts w:ascii="宋体" w:hAnsi="宋体" w:eastAsia="宋体" w:cs="Arial"/>
              </w:rPr>
            </w:pPr>
            <w:r>
              <w:rPr>
                <w:rFonts w:hint="eastAsia" w:ascii="宋体" w:hAnsi="宋体" w:eastAsia="宋体" w:cs="宋体"/>
              </w:rPr>
              <w:t>检查底坑接油盒，清洁底坑卫生</w:t>
            </w:r>
          </w:p>
        </w:tc>
        <w:tc>
          <w:tcPr>
            <w:tcW w:w="2153" w:type="dxa"/>
            <w:noWrap w:val="0"/>
            <w:vAlign w:val="center"/>
          </w:tcPr>
          <w:p>
            <w:pPr>
              <w:rPr>
                <w:rFonts w:ascii="宋体" w:hAnsi="宋体" w:eastAsia="宋体" w:cs="Arial"/>
              </w:rPr>
            </w:pPr>
            <w:r>
              <w:rPr>
                <w:rFonts w:hint="eastAsia" w:ascii="宋体" w:hAnsi="宋体" w:eastAsia="宋体" w:cs="宋体"/>
              </w:rPr>
              <w:t>目检，打扫底坑</w:t>
            </w:r>
          </w:p>
        </w:tc>
        <w:tc>
          <w:tcPr>
            <w:tcW w:w="4819" w:type="dxa"/>
            <w:noWrap w:val="0"/>
            <w:vAlign w:val="center"/>
          </w:tcPr>
          <w:p>
            <w:pPr>
              <w:rPr>
                <w:rFonts w:ascii="宋体" w:hAnsi="宋体" w:eastAsia="宋体" w:cs="Arial"/>
              </w:rPr>
            </w:pPr>
            <w:r>
              <w:rPr>
                <w:rFonts w:hint="eastAsia" w:ascii="宋体" w:hAnsi="宋体" w:eastAsia="宋体" w:cs="宋体"/>
              </w:rPr>
              <w:t>接油盒中无过多积油，底坑无积油，无垃圾，无积水。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13" w:type="dxa"/>
            <w:noWrap w:val="0"/>
            <w:vAlign w:val="center"/>
          </w:tcPr>
          <w:p>
            <w:pPr>
              <w:jc w:val="center"/>
              <w:rPr>
                <w:rFonts w:ascii="宋体" w:hAnsi="宋体" w:eastAsia="宋体" w:cs="Arial"/>
              </w:rPr>
            </w:pPr>
            <w:r>
              <w:rPr>
                <w:rFonts w:ascii="宋体" w:hAnsi="宋体" w:eastAsia="宋体" w:cs="Arial"/>
              </w:rPr>
              <w:t>55</w:t>
            </w:r>
          </w:p>
        </w:tc>
        <w:tc>
          <w:tcPr>
            <w:tcW w:w="3075" w:type="dxa"/>
            <w:noWrap w:val="0"/>
            <w:vAlign w:val="center"/>
          </w:tcPr>
          <w:p>
            <w:pPr>
              <w:rPr>
                <w:rFonts w:ascii="宋体" w:hAnsi="宋体" w:eastAsia="宋体" w:cs="Arial"/>
              </w:rPr>
            </w:pPr>
            <w:r>
              <w:rPr>
                <w:rFonts w:hint="eastAsia" w:ascii="宋体" w:hAnsi="宋体" w:eastAsia="宋体" w:cs="宋体"/>
              </w:rPr>
              <w:t>检查消防</w:t>
            </w:r>
          </w:p>
        </w:tc>
        <w:tc>
          <w:tcPr>
            <w:tcW w:w="2153" w:type="dxa"/>
            <w:noWrap w:val="0"/>
            <w:vAlign w:val="center"/>
          </w:tcPr>
          <w:p>
            <w:pPr>
              <w:rPr>
                <w:rFonts w:ascii="宋体" w:hAnsi="宋体" w:eastAsia="宋体" w:cs="Arial"/>
              </w:rPr>
            </w:pPr>
            <w:r>
              <w:rPr>
                <w:rFonts w:hint="eastAsia" w:ascii="宋体" w:hAnsi="宋体" w:eastAsia="宋体" w:cs="宋体"/>
              </w:rPr>
              <w:t>手动板动消防开关</w:t>
            </w:r>
          </w:p>
        </w:tc>
        <w:tc>
          <w:tcPr>
            <w:tcW w:w="4819" w:type="dxa"/>
            <w:noWrap w:val="0"/>
            <w:vAlign w:val="center"/>
          </w:tcPr>
          <w:p>
            <w:pPr>
              <w:rPr>
                <w:rFonts w:ascii="宋体" w:hAnsi="宋体" w:eastAsia="宋体" w:cs="Arial"/>
              </w:rPr>
            </w:pPr>
            <w:r>
              <w:rPr>
                <w:rFonts w:hint="eastAsia" w:ascii="宋体" w:hAnsi="宋体" w:eastAsia="宋体" w:cs="宋体"/>
              </w:rPr>
              <w:t>开关动作灵活可靠；</w:t>
            </w:r>
            <w:r>
              <w:rPr>
                <w:rFonts w:ascii="宋体" w:hAnsi="宋体" w:eastAsia="宋体" w:cs="Arial"/>
              </w:rPr>
              <w:t xml:space="preserve"> </w:t>
            </w:r>
            <w:r>
              <w:rPr>
                <w:rFonts w:hint="eastAsia" w:ascii="宋体" w:hAnsi="宋体" w:eastAsia="宋体" w:cs="宋体"/>
              </w:rPr>
              <w:t>消防功能完好。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13" w:type="dxa"/>
            <w:noWrap w:val="0"/>
            <w:vAlign w:val="center"/>
          </w:tcPr>
          <w:p>
            <w:pPr>
              <w:jc w:val="center"/>
              <w:rPr>
                <w:rFonts w:ascii="宋体" w:hAnsi="宋体" w:eastAsia="宋体" w:cs="Arial"/>
              </w:rPr>
            </w:pPr>
            <w:r>
              <w:rPr>
                <w:rFonts w:ascii="宋体" w:hAnsi="宋体" w:eastAsia="宋体" w:cs="Arial"/>
              </w:rPr>
              <w:t>56</w:t>
            </w:r>
          </w:p>
        </w:tc>
        <w:tc>
          <w:tcPr>
            <w:tcW w:w="3075" w:type="dxa"/>
            <w:noWrap w:val="0"/>
            <w:vAlign w:val="center"/>
          </w:tcPr>
          <w:p>
            <w:pPr>
              <w:rPr>
                <w:rFonts w:ascii="宋体" w:hAnsi="宋体" w:eastAsia="宋体" w:cs="Arial"/>
              </w:rPr>
            </w:pPr>
            <w:r>
              <w:rPr>
                <w:rFonts w:hint="eastAsia" w:ascii="宋体" w:hAnsi="宋体" w:eastAsia="宋体" w:cs="宋体"/>
              </w:rPr>
              <w:t>检查到站钟</w:t>
            </w:r>
          </w:p>
        </w:tc>
        <w:tc>
          <w:tcPr>
            <w:tcW w:w="2153" w:type="dxa"/>
            <w:noWrap w:val="0"/>
            <w:vAlign w:val="center"/>
          </w:tcPr>
          <w:p>
            <w:pPr>
              <w:rPr>
                <w:rFonts w:ascii="宋体" w:hAnsi="宋体" w:eastAsia="宋体" w:cs="Arial"/>
              </w:rPr>
            </w:pPr>
            <w:r>
              <w:rPr>
                <w:rFonts w:hint="eastAsia" w:ascii="宋体" w:hAnsi="宋体" w:eastAsia="宋体" w:cs="宋体"/>
              </w:rPr>
              <w:t>听检</w:t>
            </w:r>
          </w:p>
        </w:tc>
        <w:tc>
          <w:tcPr>
            <w:tcW w:w="4819" w:type="dxa"/>
            <w:noWrap w:val="0"/>
            <w:vAlign w:val="center"/>
          </w:tcPr>
          <w:p>
            <w:pPr>
              <w:rPr>
                <w:rFonts w:ascii="宋体" w:hAnsi="宋体" w:eastAsia="宋体" w:cs="Arial"/>
              </w:rPr>
            </w:pPr>
            <w:r>
              <w:rPr>
                <w:rFonts w:hint="eastAsia" w:ascii="宋体" w:hAnsi="宋体" w:eastAsia="宋体" w:cs="宋体"/>
              </w:rPr>
              <w:t>到站钟平层时能正常工作。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13" w:type="dxa"/>
            <w:noWrap w:val="0"/>
            <w:vAlign w:val="center"/>
          </w:tcPr>
          <w:p>
            <w:pPr>
              <w:jc w:val="center"/>
              <w:rPr>
                <w:rFonts w:ascii="宋体" w:hAnsi="宋体" w:eastAsia="宋体" w:cs="Arial"/>
              </w:rPr>
            </w:pPr>
            <w:r>
              <w:rPr>
                <w:rFonts w:ascii="宋体" w:hAnsi="宋体" w:eastAsia="宋体" w:cs="Arial"/>
              </w:rPr>
              <w:t>57</w:t>
            </w:r>
          </w:p>
        </w:tc>
        <w:tc>
          <w:tcPr>
            <w:tcW w:w="3075" w:type="dxa"/>
            <w:noWrap w:val="0"/>
            <w:vAlign w:val="center"/>
          </w:tcPr>
          <w:p>
            <w:pPr>
              <w:rPr>
                <w:rFonts w:ascii="宋体" w:hAnsi="宋体" w:eastAsia="宋体" w:cs="Arial"/>
              </w:rPr>
            </w:pPr>
            <w:r>
              <w:rPr>
                <w:rFonts w:hint="eastAsia" w:ascii="宋体" w:hAnsi="宋体" w:eastAsia="宋体" w:cs="宋体"/>
              </w:rPr>
              <w:t>排除电梯故障修复或更换损坏的零部件</w:t>
            </w:r>
          </w:p>
        </w:tc>
        <w:tc>
          <w:tcPr>
            <w:tcW w:w="2153" w:type="dxa"/>
            <w:noWrap w:val="0"/>
            <w:vAlign w:val="center"/>
          </w:tcPr>
          <w:p>
            <w:pPr>
              <w:rPr>
                <w:rFonts w:ascii="宋体" w:hAnsi="宋体" w:eastAsia="宋体" w:cs="Arial"/>
              </w:rPr>
            </w:pPr>
            <w:r>
              <w:rPr>
                <w:rFonts w:hint="eastAsia" w:ascii="宋体" w:hAnsi="宋体" w:eastAsia="宋体" w:cs="宋体"/>
              </w:rPr>
              <w:t>认真排除，彻底修复或更换。</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13" w:type="dxa"/>
            <w:noWrap w:val="0"/>
            <w:vAlign w:val="center"/>
          </w:tcPr>
          <w:p>
            <w:pPr>
              <w:jc w:val="center"/>
              <w:rPr>
                <w:rFonts w:ascii="宋体" w:hAnsi="宋体" w:eastAsia="宋体" w:cs="Arial"/>
              </w:rPr>
            </w:pPr>
            <w:r>
              <w:rPr>
                <w:rFonts w:ascii="宋体" w:hAnsi="宋体" w:eastAsia="宋体" w:cs="Arial"/>
              </w:rPr>
              <w:t>58</w:t>
            </w:r>
          </w:p>
        </w:tc>
        <w:tc>
          <w:tcPr>
            <w:tcW w:w="3075" w:type="dxa"/>
            <w:noWrap w:val="0"/>
            <w:vAlign w:val="center"/>
          </w:tcPr>
          <w:p>
            <w:pPr>
              <w:rPr>
                <w:rFonts w:ascii="宋体" w:hAnsi="宋体" w:eastAsia="宋体" w:cs="Arial"/>
              </w:rPr>
            </w:pPr>
            <w:r>
              <w:rPr>
                <w:rFonts w:hint="eastAsia" w:ascii="宋体" w:hAnsi="宋体" w:eastAsia="宋体" w:cs="宋体"/>
              </w:rPr>
              <w:t>电梯整机性能检查并做记录</w:t>
            </w:r>
          </w:p>
        </w:tc>
        <w:tc>
          <w:tcPr>
            <w:tcW w:w="2153" w:type="dxa"/>
            <w:noWrap w:val="0"/>
            <w:vAlign w:val="center"/>
          </w:tcPr>
          <w:p>
            <w:pPr>
              <w:rPr>
                <w:rFonts w:ascii="宋体" w:hAnsi="宋体" w:eastAsia="宋体" w:cs="Arial"/>
              </w:rPr>
            </w:pPr>
            <w:r>
              <w:rPr>
                <w:rFonts w:hint="eastAsia" w:ascii="宋体" w:hAnsi="宋体" w:eastAsia="宋体" w:cs="宋体"/>
              </w:rPr>
              <w:t>检查内选、外呼的登记与消号，整机上下、快慢车、平层开门及停层运行正常。</w:t>
            </w:r>
          </w:p>
        </w:tc>
        <w:tc>
          <w:tcPr>
            <w:tcW w:w="4819" w:type="dxa"/>
            <w:noWrap w:val="0"/>
            <w:vAlign w:val="center"/>
          </w:tcPr>
          <w:p>
            <w:pPr>
              <w:rPr>
                <w:rFonts w:ascii="宋体" w:hAnsi="宋体" w:eastAsia="宋体" w:cs="Arial"/>
              </w:rPr>
            </w:pPr>
            <w:r>
              <w:rPr>
                <w:rFonts w:hint="eastAsia" w:ascii="宋体" w:hAnsi="宋体" w:eastAsia="宋体" w:cs="宋体"/>
              </w:rPr>
              <w:t>满足功能要求。</w:t>
            </w:r>
          </w:p>
        </w:tc>
      </w:tr>
    </w:tbl>
    <w:p>
      <w:pPr>
        <w:spacing w:after="0"/>
        <w:rPr>
          <w:sz w:val="18"/>
        </w:rPr>
        <w:sectPr>
          <w:type w:val="continuous"/>
          <w:pgSz w:w="12240" w:h="15840"/>
          <w:pgMar w:top="1360" w:right="360" w:bottom="1140" w:left="1600" w:header="720" w:footer="720" w:gutter="0"/>
          <w:cols w:space="720" w:num="1"/>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  电梯维保单位评分标准</w:t>
      </w:r>
    </w:p>
    <w:p>
      <w:pPr>
        <w:pStyle w:val="2"/>
        <w:rPr>
          <w:rFonts w:hint="default"/>
          <w:lang w:val="en-US" w:eastAsia="zh-CN"/>
        </w:rPr>
      </w:pPr>
    </w:p>
    <w:tbl>
      <w:tblPr>
        <w:tblStyle w:val="7"/>
        <w:tblpPr w:leftFromText="180" w:rightFromText="180" w:vertAnchor="text" w:horzAnchor="page" w:tblpX="992" w:tblpY="88"/>
        <w:tblOverlap w:val="never"/>
        <w:tblW w:w="99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275"/>
        <w:gridCol w:w="870"/>
        <w:gridCol w:w="7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25" w:type="dxa"/>
            <w:noWrap w:val="0"/>
            <w:vAlign w:val="center"/>
          </w:tcPr>
          <w:p>
            <w:pPr>
              <w:pStyle w:val="11"/>
              <w:spacing w:before="39"/>
              <w:jc w:val="center"/>
              <w:rPr>
                <w:rFonts w:hint="eastAsia" w:ascii="仿宋" w:hAnsi="仿宋" w:eastAsia="仿宋" w:cs="仿宋"/>
                <w:color w:val="auto"/>
                <w:kern w:val="0"/>
                <w:sz w:val="24"/>
                <w:szCs w:val="24"/>
                <w:highlight w:val="none"/>
                <w:lang w:val="en-US" w:eastAsia="zh-CN" w:bidi="ar-SA"/>
              </w:rPr>
            </w:pPr>
          </w:p>
          <w:p>
            <w:pPr>
              <w:pStyle w:val="11"/>
              <w:spacing w:before="3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75" w:type="dxa"/>
            <w:noWrap w:val="0"/>
            <w:vAlign w:val="center"/>
          </w:tcPr>
          <w:p>
            <w:pPr>
              <w:pStyle w:val="11"/>
              <w:ind w:right="76"/>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评分内容</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分值</w:t>
            </w:r>
          </w:p>
        </w:tc>
        <w:tc>
          <w:tcPr>
            <w:tcW w:w="7005" w:type="dxa"/>
            <w:noWrap w:val="0"/>
            <w:vAlign w:val="center"/>
          </w:tcPr>
          <w:p>
            <w:pPr>
              <w:pStyle w:val="11"/>
              <w:ind w:right="2485"/>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3" w:hRule="atLeast"/>
        </w:trPr>
        <w:tc>
          <w:tcPr>
            <w:tcW w:w="9975" w:type="dxa"/>
            <w:gridSpan w:val="4"/>
            <w:noWrap w:val="0"/>
            <w:vAlign w:val="center"/>
          </w:tcPr>
          <w:p>
            <w:pPr>
              <w:pStyle w:val="11"/>
              <w:spacing w:before="108"/>
              <w:ind w:left="3153" w:right="3139"/>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价格部分</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价格分计算方法：满足要求且报价最低的为评标基准价，其价格分为20分。其他投标人的价格分统一按照下列公式计算：投标报价得分=(评标基准价／投标报价)×价格权重（20%）×100。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9975" w:type="dxa"/>
            <w:gridSpan w:val="4"/>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商务评分（20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0"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企业认证</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由国家认证认可监督管理部门批准设立的认证机构颁发并在有效期内的质量管理体系认证证书、环境管理体系认证证书、职业健康安全管理体系认证证书的，（认证范围须含特种设备的维修、保养服务），每提供一项证书得1分，本项最高得3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注：须提供以上有效的证明资料复印件及全国认证认可信息公共服务平台查询截图并加盖投标人公章。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9"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75"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投保人实力</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具有中国设备维修安装企业能力等级证书得3分，否则不得分。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具有机电工程施工总承包或建筑机电安装工程专业承包三级或以上资质证书的，得1分。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注：需提供以上有效证书复印件加盖投标人公章。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4"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业绩</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投标人自2018年1月1日至本项目开标日承担的（完成或进行中）电梯维保服务业绩，每提供一个合同得1分，最高得5分。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注：提供合同或中标通知书等证明文件（复印件加盖公章， 原件备查），证明文件中应能体现出合同买方、合同金额、合同签订时间、合同服务内容等；否则视为无效证明文件。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7" w:hRule="atLeast"/>
        </w:trPr>
        <w:tc>
          <w:tcPr>
            <w:tcW w:w="82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75"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拟安排的项目主要团队成员（主要技术人员）情况</w:t>
            </w:r>
          </w:p>
        </w:tc>
        <w:tc>
          <w:tcPr>
            <w:tcW w:w="87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 分</w:t>
            </w:r>
          </w:p>
        </w:tc>
        <w:tc>
          <w:tcPr>
            <w:tcW w:w="7005" w:type="dxa"/>
            <w:noWrap w:val="0"/>
            <w:vAlign w:val="center"/>
          </w:tcPr>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1、技术员同时具有国家安全生产监督管理部门或国家应急管理部门颁发的特种作业操作证的，提供一人得2分，本项最高得4分；</w:t>
            </w:r>
          </w:p>
          <w:p>
            <w:pPr>
              <w:pStyle w:val="11"/>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2、具有人力资源和社会保障部门颁发的技师（二级）或以上职业资格证书，提供一人得2分，本项最高得4分；</w:t>
            </w:r>
          </w:p>
          <w:p>
            <w:pPr>
              <w:pStyle w:val="11"/>
              <w:ind w:firstLine="480" w:firstLineChars="20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提供以上人员有效证书复印件（如属于特种作业操作证的，还需提供在国家相关官方网站查询结果的截图证明）及投标截止日前连续六个月（不含投标当月）投标人为其缴纳的社保证明材料加盖投标人公章。原件备查。</w:t>
            </w:r>
          </w:p>
        </w:tc>
      </w:tr>
    </w:tbl>
    <w:tbl>
      <w:tblPr>
        <w:tblStyle w:val="7"/>
        <w:tblW w:w="9967" w:type="dxa"/>
        <w:tblInd w:w="-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250"/>
        <w:gridCol w:w="867"/>
        <w:gridCol w:w="7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9967" w:type="dxa"/>
            <w:gridSpan w:val="4"/>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技术部分（60分）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8"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对项目重点和难点分析及应对措施</w:t>
            </w:r>
          </w:p>
        </w:tc>
        <w:tc>
          <w:tcPr>
            <w:tcW w:w="867"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各投标人针对本项目的理解，分析项目在实施过程中的重点、难点及其解决措施情况进行综合评价：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对项目的重点、难点分析准确，解决措施科学合理，可操作性强，得8-10分；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对项目的重点、难点分析较准确，解决措施基本合理，可操作性一般，得5-8分；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对项目的重点、难点分析不准确，解决措施不合理，可操作性差，得1-5分。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5"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5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w:t>
            </w:r>
          </w:p>
        </w:tc>
        <w:tc>
          <w:tcPr>
            <w:tcW w:w="867"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对比各投标人的服务方案（包括但不限于维护服务流程、服务标准、服务管理、服务措施、安全保障措施等方面）进行综合评价：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服务方案完整，各项措施全面，针对性强得11-15分；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服务方案完整，各项措施较全面，针对性较强得6-10分；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服务方案较完整，各项措施不够全面，针对性一般得3-6分；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服务方案不完整，各项措施不全面，针对性较差得1-3分。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质量保证</w:t>
            </w:r>
          </w:p>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措施</w:t>
            </w:r>
          </w:p>
        </w:tc>
        <w:tc>
          <w:tcPr>
            <w:tcW w:w="867" w:type="dxa"/>
            <w:noWrap w:val="0"/>
            <w:vAlign w:val="center"/>
          </w:tcPr>
          <w:p>
            <w:pPr>
              <w:pStyle w:val="11"/>
              <w:ind w:left="0" w:leftChars="0"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投标文件中质量保障措施详细阐述项目质量保障方案，包括但不限于质量控制方案、团队能力保障方案及质量管理制度等。</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质量保障措施及方案科学、详实得4-5分；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质量保障措施及方案合理得2-3分；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质量保障措施及方案符合要求但缺乏合理性得1-2分。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拟投入设备</w:t>
            </w: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工具情况</w:t>
            </w:r>
          </w:p>
        </w:tc>
        <w:tc>
          <w:tcPr>
            <w:tcW w:w="867"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 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拟投入本项目作业设备工具是否满足项目需求，设备配置方案是否科学合理性进行综合评价：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投入作业设备充足，设备配置方案科学，完全满足项目需求得4-5分；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投入作业设备较充足，设备配置方案一般，基本满足项目需求得2-3分；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投入作业设备不足，设备配置方案较差，不能满足项目需求得1-2分。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4" w:hRule="atLeast"/>
        </w:trPr>
        <w:tc>
          <w:tcPr>
            <w:tcW w:w="8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250" w:type="dxa"/>
            <w:noWrap w:val="0"/>
            <w:vAlign w:val="center"/>
          </w:tcPr>
          <w:p>
            <w:pPr>
              <w:pStyle w:val="11"/>
              <w:jc w:val="center"/>
              <w:rPr>
                <w:rFonts w:hint="eastAsia" w:ascii="仿宋" w:hAnsi="仿宋" w:eastAsia="仿宋" w:cs="仿宋"/>
                <w:color w:val="auto"/>
                <w:kern w:val="0"/>
                <w:sz w:val="24"/>
                <w:szCs w:val="24"/>
                <w:highlight w:val="none"/>
                <w:lang w:val="en-US" w:eastAsia="zh-CN" w:bidi="ar-SA"/>
              </w:rPr>
            </w:pP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应急抢修</w:t>
            </w:r>
          </w:p>
          <w:p>
            <w:pPr>
              <w:pStyle w:val="11"/>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及解决措施</w:t>
            </w:r>
          </w:p>
        </w:tc>
        <w:tc>
          <w:tcPr>
            <w:tcW w:w="867" w:type="dxa"/>
            <w:noWrap w:val="0"/>
            <w:vAlign w:val="center"/>
          </w:tcPr>
          <w:p>
            <w:pPr>
              <w:pStyle w:val="11"/>
              <w:ind w:left="0" w:leftChars="0"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15分</w:t>
            </w:r>
          </w:p>
        </w:tc>
        <w:tc>
          <w:tcPr>
            <w:tcW w:w="7000" w:type="dxa"/>
            <w:noWrap w:val="0"/>
            <w:vAlign w:val="center"/>
          </w:tcPr>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投标人针对意外事故，重大接待任务，重大节假日或活动等特殊情况制定的应急抢修方案及解决措施进行综合评价：</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制定的应急抢修方案科学合理，解决措施妥当得10-15分；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制定的应急抢修方案较科学合理，解决措施较妥当得5-10分；</w:t>
            </w:r>
          </w:p>
          <w:p>
            <w:pPr>
              <w:pStyle w:val="11"/>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制定的应急抢修方案不够合理，解决措施欠妥当得1-5分。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trPr>
        <w:tc>
          <w:tcPr>
            <w:tcW w:w="850"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250"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厂家支持</w:t>
            </w:r>
          </w:p>
        </w:tc>
        <w:tc>
          <w:tcPr>
            <w:tcW w:w="867" w:type="dxa"/>
            <w:noWrap w:val="0"/>
            <w:vAlign w:val="center"/>
          </w:tcPr>
          <w:p>
            <w:pPr>
              <w:pStyle w:val="11"/>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10分</w:t>
            </w:r>
          </w:p>
        </w:tc>
        <w:tc>
          <w:tcPr>
            <w:tcW w:w="7000" w:type="dxa"/>
            <w:noWrap w:val="0"/>
            <w:vAlign w:val="center"/>
          </w:tcPr>
          <w:p>
            <w:pPr>
              <w:pStyle w:val="11"/>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取得电梯厂家技术支持</w:t>
            </w:r>
          </w:p>
        </w:tc>
      </w:tr>
    </w:tbl>
    <w:p/>
    <w:p>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3242945</wp:posOffset>
              </wp:positionH>
              <wp:positionV relativeFrom="page">
                <wp:posOffset>726440</wp:posOffset>
              </wp:positionV>
              <wp:extent cx="1016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160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w:t>
                          </w:r>
                        </w:p>
                      </w:txbxContent>
                    </wps:txbx>
                    <wps:bodyPr lIns="0" tIns="0" rIns="0" bIns="0" upright="1"/>
                  </wps:wsp>
                </a:graphicData>
              </a:graphic>
            </wp:anchor>
          </w:drawing>
        </mc:Choice>
        <mc:Fallback>
          <w:pict>
            <v:shape id="_x0000_s1026" o:spid="_x0000_s1026" o:spt="202" type="#_x0000_t202" style="position:absolute;left:0pt;margin-left:255.35pt;margin-top:57.2pt;height:12pt;width:8pt;mso-position-horizontal-relative:page;mso-position-vertical-relative:page;z-index:-251657216;mso-width-relative:page;mso-height-relative:page;" filled="f" stroked="f" coordsize="21600,21600" o:gfxdata="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GI1tH2QAAAAsBAAAPAAAAAAAAAAEA&#10;IAAAACIAAABkcnMvZG93bnJldi54bWxQSwECFAAUAAAACACHTuJAyG/Th5wBAAAjAwAADgAAAAAA&#10;AAABACAAAAAoAQAAZHJzL2Uyb0RvYy54bWxQSwUGAAAAAAYABgBZAQAANg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65A50"/>
    <w:multiLevelType w:val="singleLevel"/>
    <w:tmpl w:val="B8265A50"/>
    <w:lvl w:ilvl="0" w:tentative="0">
      <w:start w:val="5"/>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singleLevel"/>
    <w:tmpl w:val="00000005"/>
    <w:lvl w:ilvl="0" w:tentative="0">
      <w:start w:val="1"/>
      <w:numFmt w:val="decimalEnclosedCircle"/>
      <w:lvlText w:val="%1"/>
      <w:lvlJc w:val="left"/>
      <w:pPr>
        <w:tabs>
          <w:tab w:val="left" w:pos="285"/>
        </w:tabs>
        <w:ind w:left="285" w:hanging="285"/>
      </w:pPr>
      <w:rPr>
        <w:rFonts w:hint="eastAsia"/>
      </w:rPr>
    </w:lvl>
  </w:abstractNum>
  <w:abstractNum w:abstractNumId="3">
    <w:nsid w:val="00000008"/>
    <w:multiLevelType w:val="multilevel"/>
    <w:tmpl w:val="00000008"/>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F"/>
    <w:multiLevelType w:val="singleLevel"/>
    <w:tmpl w:val="0000000F"/>
    <w:lvl w:ilvl="0" w:tentative="0">
      <w:start w:val="1"/>
      <w:numFmt w:val="decimalEnclosedCircle"/>
      <w:lvlText w:val="%1"/>
      <w:lvlJc w:val="left"/>
      <w:pPr>
        <w:tabs>
          <w:tab w:val="left" w:pos="240"/>
        </w:tabs>
        <w:ind w:left="240" w:hanging="240"/>
      </w:pPr>
      <w:rPr>
        <w:rFonts w:hint="eastAsia"/>
      </w:rPr>
    </w:lvl>
  </w:abstractNum>
  <w:abstractNum w:abstractNumId="8">
    <w:nsid w:val="00000010"/>
    <w:multiLevelType w:val="singleLevel"/>
    <w:tmpl w:val="00000010"/>
    <w:lvl w:ilvl="0" w:tentative="0">
      <w:start w:val="1"/>
      <w:numFmt w:val="decimalEnclosedCircle"/>
      <w:lvlText w:val="%1"/>
      <w:lvlJc w:val="left"/>
      <w:pPr>
        <w:tabs>
          <w:tab w:val="left" w:pos="240"/>
        </w:tabs>
        <w:ind w:left="240" w:hanging="240"/>
      </w:pPr>
      <w:rPr>
        <w:rFonts w:hint="eastAsia"/>
      </w:rPr>
    </w:lvl>
  </w:abstractNum>
  <w:abstractNum w:abstractNumId="9">
    <w:nsid w:val="00000011"/>
    <w:multiLevelType w:val="multilevel"/>
    <w:tmpl w:val="00000011"/>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decimalEnclosedCircle"/>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4"/>
    <w:multiLevelType w:val="multilevel"/>
    <w:tmpl w:val="00000014"/>
    <w:lvl w:ilvl="0" w:tentative="0">
      <w:start w:val="1"/>
      <w:numFmt w:val="decimalEnclosedCircle"/>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singleLevel"/>
    <w:tmpl w:val="00000015"/>
    <w:lvl w:ilvl="0" w:tentative="0">
      <w:start w:val="1"/>
      <w:numFmt w:val="decimalEnclosedCircle"/>
      <w:lvlText w:val="%1"/>
      <w:lvlJc w:val="left"/>
      <w:pPr>
        <w:tabs>
          <w:tab w:val="left" w:pos="240"/>
        </w:tabs>
        <w:ind w:left="240" w:hanging="240"/>
      </w:pPr>
      <w:rPr>
        <w:rFonts w:hint="eastAsia"/>
      </w:rPr>
    </w:lvl>
  </w:abstractNum>
  <w:abstractNum w:abstractNumId="13">
    <w:nsid w:val="00000016"/>
    <w:multiLevelType w:val="singleLevel"/>
    <w:tmpl w:val="00000016"/>
    <w:lvl w:ilvl="0" w:tentative="0">
      <w:start w:val="1"/>
      <w:numFmt w:val="decimalEnclosedCircle"/>
      <w:lvlText w:val="%1"/>
      <w:lvlJc w:val="left"/>
      <w:pPr>
        <w:tabs>
          <w:tab w:val="left" w:pos="255"/>
        </w:tabs>
        <w:ind w:left="255" w:hanging="255"/>
      </w:pPr>
      <w:rPr>
        <w:rFonts w:hint="eastAsia"/>
      </w:rPr>
    </w:lvl>
  </w:abstractNum>
  <w:abstractNum w:abstractNumId="14">
    <w:nsid w:val="19B6F290"/>
    <w:multiLevelType w:val="singleLevel"/>
    <w:tmpl w:val="19B6F290"/>
    <w:lvl w:ilvl="0" w:tentative="0">
      <w:start w:val="1"/>
      <w:numFmt w:val="chineseCounting"/>
      <w:suff w:val="nothing"/>
      <w:lvlText w:val="%1、"/>
      <w:lvlJc w:val="left"/>
      <w:rPr>
        <w:rFonts w:hint="eastAsia"/>
      </w:rPr>
    </w:lvl>
  </w:abstractNum>
  <w:abstractNum w:abstractNumId="15">
    <w:nsid w:val="1E7A2EA2"/>
    <w:multiLevelType w:val="singleLevel"/>
    <w:tmpl w:val="1E7A2EA2"/>
    <w:lvl w:ilvl="0" w:tentative="0">
      <w:start w:val="1"/>
      <w:numFmt w:val="chineseCounting"/>
      <w:suff w:val="nothing"/>
      <w:lvlText w:val="（%1）"/>
      <w:lvlJc w:val="left"/>
      <w:pPr>
        <w:ind w:left="-60"/>
      </w:pPr>
      <w:rPr>
        <w:rFonts w:hint="eastAsia"/>
      </w:rPr>
    </w:lvl>
  </w:abstractNum>
  <w:num w:numId="1">
    <w:abstractNumId w:val="14"/>
  </w:num>
  <w:num w:numId="2">
    <w:abstractNumId w:val="15"/>
  </w:num>
  <w:num w:numId="3">
    <w:abstractNumId w:val="0"/>
  </w:num>
  <w:num w:numId="4">
    <w:abstractNumId w:val="13"/>
  </w:num>
  <w:num w:numId="5">
    <w:abstractNumId w:val="6"/>
  </w:num>
  <w:num w:numId="6">
    <w:abstractNumId w:val="7"/>
  </w:num>
  <w:num w:numId="7">
    <w:abstractNumId w:val="8"/>
  </w:num>
  <w:num w:numId="8">
    <w:abstractNumId w:val="5"/>
  </w:num>
  <w:num w:numId="9">
    <w:abstractNumId w:val="12"/>
  </w:num>
  <w:num w:numId="10">
    <w:abstractNumId w:val="9"/>
  </w:num>
  <w:num w:numId="11">
    <w:abstractNumId w:val="11"/>
  </w:num>
  <w:num w:numId="12">
    <w:abstractNumId w:val="1"/>
  </w:num>
  <w:num w:numId="13">
    <w:abstractNumId w:val="10"/>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D79BB"/>
    <w:rsid w:val="03923C4D"/>
    <w:rsid w:val="06EC1A00"/>
    <w:rsid w:val="25A175D4"/>
    <w:rsid w:val="2B742877"/>
    <w:rsid w:val="2D8C4664"/>
    <w:rsid w:val="30615093"/>
    <w:rsid w:val="370715C9"/>
    <w:rsid w:val="38EA7819"/>
    <w:rsid w:val="62282DCC"/>
    <w:rsid w:val="63757FD2"/>
    <w:rsid w:val="659A06F1"/>
    <w:rsid w:val="682D79BB"/>
    <w:rsid w:val="6F617483"/>
    <w:rsid w:val="79B40B1B"/>
    <w:rsid w:val="7E62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1"/>
    <w:pPr>
      <w:ind w:left="198"/>
      <w:outlineLvl w:val="0"/>
    </w:pPr>
    <w:rPr>
      <w:rFonts w:ascii="Microsoft JhengHei" w:hAnsi="Microsoft JhengHei" w:eastAsia="Microsoft JhengHei" w:cs="Microsoft JhengHei"/>
      <w:b/>
      <w:bCs/>
      <w:sz w:val="21"/>
      <w:szCs w:val="21"/>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1"/>
    <w:rPr>
      <w:rFonts w:ascii="hakuyoxingshu7000" w:hAnsi="hakuyoxingshu7000" w:eastAsia="hakuyoxingshu7000" w:cs="hakuyoxingshu7000"/>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Table Paragraph"/>
    <w:basedOn w:val="1"/>
    <w:qFormat/>
    <w:uiPriority w:val="1"/>
    <w:pPr>
      <w:spacing w:before="2"/>
      <w:ind w:left="117"/>
    </w:pPr>
    <w:rPr>
      <w:rFonts w:ascii="hakuyoxingshu7000" w:hAnsi="hakuyoxingshu7000" w:eastAsia="hakuyoxingshu7000" w:cs="hakuyoxingshu7000"/>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3284</Words>
  <Characters>3470</Characters>
  <Lines>0</Lines>
  <Paragraphs>0</Paragraphs>
  <TotalTime>29</TotalTime>
  <ScaleCrop>false</ScaleCrop>
  <LinksUpToDate>false</LinksUpToDate>
  <CharactersWithSpaces>3516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2022-04-21T07:52:00Z</dcterms:created>
  <dc:creator>马小马</dc:creator>
  <cp:lastModifiedBy>马小马</cp:lastModifiedBy>
  <cp:lastPrinted>2022-04-21T08:10:00Z</cp:lastPrinted>
  <dcterms:modified xsi:type="dcterms:W3CDTF">2022-08-11T10:26:58Z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7E323B9839E447B0AC7C28B82FB792B5</vt:lpwstr>
  </property>
  <property fmtid="{D5CDD505-2E9C-101B-9397-08002B2CF9AE}" pid="4" name="commondata">
    <vt:lpwstr>eyJoZGlkIjoiOTZmYmExODExMmEwM2ZkMzU0ODI2NjhmMzZhY2E2MzcifQ==</vt:lpwstr>
  </property>
</Properties>
</file>