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西馆直梯电池</w:t>
      </w:r>
      <w:r>
        <w:rPr>
          <w:rFonts w:hint="eastAsia" w:ascii="仿宋" w:hAnsi="仿宋" w:eastAsia="仿宋" w:cs="仿宋"/>
          <w:b/>
          <w:bCs/>
          <w:i w:val="0"/>
          <w:color w:val="000000"/>
          <w:kern w:val="0"/>
          <w:sz w:val="44"/>
          <w:szCs w:val="44"/>
          <w:highlight w:val="none"/>
          <w:u w:val="none"/>
          <w:lang w:val="en-US" w:eastAsia="zh-CN" w:bidi="ar"/>
        </w:rPr>
        <w:t>采购、安装</w:t>
      </w:r>
      <w:r>
        <w:rPr>
          <w:rFonts w:hint="eastAsia" w:ascii="仿宋" w:hAnsi="仿宋" w:eastAsia="仿宋" w:cs="仿宋"/>
          <w:b/>
          <w:bCs/>
          <w:i w:val="0"/>
          <w:color w:val="000000"/>
          <w:kern w:val="0"/>
          <w:sz w:val="44"/>
          <w:szCs w:val="44"/>
          <w:u w:val="none"/>
          <w:lang w:val="en-US" w:eastAsia="zh-CN" w:bidi="ar"/>
        </w:rPr>
        <w:t>项目询价公告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2022年10月31日12时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山东国际会展集团有限公司根据实际情况和经营管理需要，对西馆直梯电池进行询价，现诚邀资质合格的单位参加报价，请按项目列表所列明细给出相应报价。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询价内容：西馆直梯电池采购、安装</w:t>
      </w:r>
    </w:p>
    <w:p>
      <w:pPr>
        <w:keepNext w:val="0"/>
        <w:keepLines w:val="0"/>
        <w:widowControl/>
        <w:numPr>
          <w:ilvl w:val="0"/>
          <w:numId w:val="2"/>
        </w:numPr>
        <w:suppressLineNumbers w:val="0"/>
        <w:spacing w:line="360" w:lineRule="auto"/>
        <w:ind w:left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品牌数量：</w:t>
      </w:r>
      <w:r>
        <w:rPr>
          <w:rFonts w:hint="eastAsia" w:ascii="仿宋_GB2312" w:hAnsi="仿宋_GB2312" w:eastAsia="仿宋_GB2312" w:cs="仿宋_GB2312"/>
          <w:sz w:val="24"/>
          <w:szCs w:val="24"/>
          <w:lang w:val="en-US" w:eastAsia="zh-CN"/>
        </w:rPr>
        <w:t>松下牌LC-P1220ST电池80块，松下牌UP-VW1236P电池24块</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报价须为以旧换新价，需含安装费用</w:t>
      </w:r>
    </w:p>
    <w:p>
      <w:pPr>
        <w:pStyle w:val="2"/>
        <w:numPr>
          <w:ilvl w:val="0"/>
          <w:numId w:val="2"/>
        </w:numPr>
        <w:ind w:left="420" w:leftChars="200" w:firstLine="0" w:firstLineChars="0"/>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负责安装后电梯程序的调试、测试工作</w:t>
      </w:r>
    </w:p>
    <w:p>
      <w:pPr>
        <w:pStyle w:val="2"/>
        <w:numPr>
          <w:ilvl w:val="0"/>
          <w:numId w:val="2"/>
        </w:numPr>
        <w:ind w:left="420" w:leftChars="200" w:firstLine="0" w:firstLineChars="0"/>
        <w:rPr>
          <w:rFonts w:hint="default"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控制价：22200元</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必须是在中华人民共和国境内注册，并具有独立法人资格且有能力提供产品、售后服务和社会信誉良好的企业，且注册时间不得低于三年；须具有电梯安装维修资质、电梯及配件销售资质。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b/>
          <w:bCs/>
          <w:i w:val="0"/>
          <w:color w:val="000000"/>
          <w:kern w:val="0"/>
          <w:sz w:val="24"/>
          <w:szCs w:val="24"/>
          <w:u w:val="none"/>
          <w:lang w:val="en-US" w:eastAsia="zh-CN" w:bidi="ar"/>
        </w:rPr>
        <w:t>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3、附营业执照副本（扫描件）</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4、参与本次项目的企业单位需具备与本项目有关的各项资质证明（复印件盖公章）。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参与报价单位请在接收询价单后5天内（11</w:t>
      </w:r>
      <w:r>
        <w:rPr>
          <w:rFonts w:hint="eastAsia" w:ascii="仿宋" w:hAnsi="仿宋" w:eastAsia="仿宋" w:cs="仿宋"/>
          <w:b/>
          <w:bCs/>
          <w:i w:val="0"/>
          <w:color w:val="auto"/>
          <w:kern w:val="0"/>
          <w:sz w:val="24"/>
          <w:szCs w:val="24"/>
          <w:u w:val="none"/>
          <w:lang w:val="en-US" w:eastAsia="zh-CN" w:bidi="ar"/>
        </w:rPr>
        <w:t>月4日16</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（注：1、快件外部请写明项目名称，例：西馆电梯电池采购安装项目。2、</w:t>
      </w:r>
      <w:r>
        <w:rPr>
          <w:rStyle w:val="5"/>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5"/>
          <w:rFonts w:hint="eastAsia" w:ascii="仿宋" w:hAnsi="仿宋" w:eastAsia="仿宋" w:cs="仿宋"/>
          <w:b/>
          <w:bCs/>
          <w:i w:val="0"/>
          <w:caps w:val="0"/>
          <w:color w:val="212529"/>
          <w:spacing w:val="0"/>
          <w:sz w:val="24"/>
          <w:szCs w:val="24"/>
          <w:shd w:val="clear" w:fill="FFFFFF"/>
          <w:lang w:eastAsia="zh-CN"/>
        </w:rPr>
        <w:t>。</w:t>
      </w:r>
      <w:r>
        <w:rPr>
          <w:rStyle w:val="5"/>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6"/>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ind w:firstLine="562" w:firstLineChars="200"/>
        <w:rPr>
          <w:rFonts w:hint="default"/>
          <w:lang w:val="en-US"/>
        </w:rPr>
      </w:pPr>
      <w:r>
        <w:rPr>
          <w:rFonts w:hint="eastAsia" w:ascii="楷体" w:hAnsi="楷体" w:eastAsia="楷体" w:cs="楷体"/>
          <w:b/>
          <w:bCs/>
          <w:i w:val="0"/>
          <w:color w:val="000000"/>
          <w:kern w:val="0"/>
          <w:sz w:val="28"/>
          <w:szCs w:val="28"/>
          <w:u w:val="none"/>
          <w:lang w:val="en-US" w:eastAsia="zh-CN" w:bidi="ar"/>
        </w:rPr>
        <w:t>四、项目报价单</w:t>
      </w:r>
    </w:p>
    <w:tbl>
      <w:tblPr>
        <w:tblStyle w:val="8"/>
        <w:tblW w:w="9303"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629"/>
        <w:gridCol w:w="577"/>
        <w:gridCol w:w="1315"/>
        <w:gridCol w:w="1228"/>
        <w:gridCol w:w="1190"/>
        <w:gridCol w:w="1510"/>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vAlign w:val="center"/>
          </w:tcPr>
          <w:p>
            <w:pPr>
              <w:pStyle w:val="2"/>
              <w:ind w:left="0" w:leftChars="0" w:firstLine="0" w:firstLineChars="0"/>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b/>
                <w:bCs/>
                <w:sz w:val="24"/>
                <w:szCs w:val="32"/>
                <w:vertAlign w:val="baseline"/>
                <w:lang w:val="en-US" w:eastAsia="zh-CN"/>
              </w:rPr>
              <w:t>项目</w:t>
            </w:r>
          </w:p>
        </w:tc>
        <w:tc>
          <w:tcPr>
            <w:tcW w:w="629"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数量</w:t>
            </w:r>
          </w:p>
        </w:tc>
        <w:tc>
          <w:tcPr>
            <w:tcW w:w="577"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单位</w:t>
            </w:r>
          </w:p>
        </w:tc>
        <w:tc>
          <w:tcPr>
            <w:tcW w:w="1315"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单价/元   （不含税）</w:t>
            </w:r>
          </w:p>
        </w:tc>
        <w:tc>
          <w:tcPr>
            <w:tcW w:w="1228"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增值税专票税率</w:t>
            </w:r>
          </w:p>
        </w:tc>
        <w:tc>
          <w:tcPr>
            <w:tcW w:w="1190"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单价/元   （含税）</w:t>
            </w:r>
          </w:p>
        </w:tc>
        <w:tc>
          <w:tcPr>
            <w:tcW w:w="1510" w:type="dxa"/>
            <w:vAlign w:val="center"/>
          </w:tcPr>
          <w:p>
            <w:pPr>
              <w:snapToGrid w:val="0"/>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 xml:space="preserve">总价/元 </w:t>
            </w:r>
          </w:p>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（不含税）</w:t>
            </w:r>
          </w:p>
        </w:tc>
        <w:tc>
          <w:tcPr>
            <w:tcW w:w="1438" w:type="dxa"/>
            <w:vAlign w:val="center"/>
          </w:tcPr>
          <w:p>
            <w:pPr>
              <w:snapToGri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总价/元    （含税）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vAlign w:val="center"/>
          </w:tcPr>
          <w:p>
            <w:pPr>
              <w:pStyle w:val="2"/>
              <w:ind w:left="0" w:leftChars="0" w:firstLine="0" w:firstLineChars="0"/>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sz w:val="24"/>
                <w:szCs w:val="24"/>
                <w:lang w:val="en-US" w:eastAsia="zh-CN"/>
              </w:rPr>
              <w:t>松下牌LC-P1220ST电池</w:t>
            </w:r>
          </w:p>
        </w:tc>
        <w:tc>
          <w:tcPr>
            <w:tcW w:w="629" w:type="dxa"/>
            <w:vAlign w:val="center"/>
          </w:tcPr>
          <w:p>
            <w:pPr>
              <w:pStyle w:val="2"/>
              <w:ind w:left="0" w:leftChars="0" w:firstLine="0" w:firstLineChars="0"/>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80</w:t>
            </w:r>
          </w:p>
        </w:tc>
        <w:tc>
          <w:tcPr>
            <w:tcW w:w="577" w:type="dxa"/>
            <w:vAlign w:val="center"/>
          </w:tcPr>
          <w:p>
            <w:pPr>
              <w:pStyle w:val="2"/>
              <w:ind w:left="0" w:leftChars="0" w:firstLine="0" w:firstLineChars="0"/>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块</w:t>
            </w:r>
          </w:p>
        </w:tc>
        <w:tc>
          <w:tcPr>
            <w:tcW w:w="1315"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228"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190"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510"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438" w:type="dxa"/>
            <w:vAlign w:val="center"/>
          </w:tcPr>
          <w:p>
            <w:pPr>
              <w:pStyle w:val="2"/>
              <w:ind w:left="0" w:leftChars="0" w:firstLine="0" w:firstLineChars="0"/>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vAlign w:val="center"/>
          </w:tcPr>
          <w:p>
            <w:pPr>
              <w:pStyle w:val="2"/>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松下牌UP-VW1236P电池</w:t>
            </w:r>
          </w:p>
        </w:tc>
        <w:tc>
          <w:tcPr>
            <w:tcW w:w="629" w:type="dxa"/>
            <w:vAlign w:val="center"/>
          </w:tcPr>
          <w:p>
            <w:pPr>
              <w:pStyle w:val="2"/>
              <w:ind w:left="0" w:leftChars="0" w:firstLine="0" w:firstLineChars="0"/>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24</w:t>
            </w:r>
          </w:p>
        </w:tc>
        <w:tc>
          <w:tcPr>
            <w:tcW w:w="577" w:type="dxa"/>
            <w:vAlign w:val="center"/>
          </w:tcPr>
          <w:p>
            <w:pPr>
              <w:pStyle w:val="2"/>
              <w:ind w:left="0" w:leftChars="0" w:firstLine="0" w:firstLineChars="0"/>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块</w:t>
            </w:r>
          </w:p>
        </w:tc>
        <w:tc>
          <w:tcPr>
            <w:tcW w:w="1315"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228"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190"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510"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438" w:type="dxa"/>
            <w:vAlign w:val="center"/>
          </w:tcPr>
          <w:p>
            <w:pPr>
              <w:pStyle w:val="2"/>
              <w:ind w:left="0" w:leftChars="0" w:firstLine="0" w:firstLineChars="0"/>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2" w:type="dxa"/>
            <w:gridSpan w:val="3"/>
            <w:vAlign w:val="center"/>
          </w:tcPr>
          <w:p>
            <w:pPr>
              <w:pStyle w:val="2"/>
              <w:ind w:left="0" w:leftChars="0" w:firstLine="0" w:firstLineChars="0"/>
              <w:jc w:val="center"/>
              <w:rPr>
                <w:rFonts w:hint="eastAsia" w:ascii="仿宋_GB2312" w:hAnsi="仿宋_GB2312" w:eastAsia="仿宋_GB2312" w:cs="仿宋_GB2312"/>
                <w:highlight w:val="yellow"/>
                <w:vertAlign w:val="baseline"/>
                <w:lang w:val="en-US" w:eastAsia="zh-CN"/>
              </w:rPr>
            </w:pPr>
            <w:r>
              <w:rPr>
                <w:rFonts w:hint="eastAsia" w:ascii="仿宋_GB2312" w:hAnsi="仿宋_GB2312" w:eastAsia="仿宋_GB2312" w:cs="仿宋_GB2312"/>
                <w:sz w:val="24"/>
                <w:szCs w:val="24"/>
                <w:highlight w:val="none"/>
                <w:lang w:val="en-US" w:eastAsia="zh-CN"/>
              </w:rPr>
              <w:t>安装、调试测试费用</w:t>
            </w:r>
          </w:p>
        </w:tc>
        <w:tc>
          <w:tcPr>
            <w:tcW w:w="6681" w:type="dxa"/>
            <w:gridSpan w:val="5"/>
            <w:vAlign w:val="center"/>
          </w:tcPr>
          <w:p>
            <w:pPr>
              <w:pStyle w:val="2"/>
              <w:ind w:left="0" w:leftChars="0" w:firstLine="0" w:firstLineChars="0"/>
              <w:jc w:val="center"/>
              <w:rPr>
                <w:rFonts w:hint="eastAsia" w:ascii="仿宋_GB2312" w:hAnsi="仿宋_GB2312" w:eastAsia="仿宋_GB2312" w:cs="仿宋_GB2312"/>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5" w:type="dxa"/>
            <w:gridSpan w:val="6"/>
            <w:vAlign w:val="center"/>
          </w:tcPr>
          <w:p>
            <w:pPr>
              <w:pStyle w:val="2"/>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合计</w:t>
            </w:r>
          </w:p>
        </w:tc>
        <w:tc>
          <w:tcPr>
            <w:tcW w:w="1510" w:type="dxa"/>
            <w:vAlign w:val="center"/>
          </w:tcPr>
          <w:p>
            <w:pPr>
              <w:pStyle w:val="2"/>
              <w:ind w:left="0" w:leftChars="0" w:firstLine="0" w:firstLineChars="0"/>
              <w:jc w:val="center"/>
              <w:rPr>
                <w:rFonts w:hint="eastAsia" w:ascii="仿宋_GB2312" w:hAnsi="仿宋_GB2312" w:eastAsia="仿宋_GB2312" w:cs="仿宋_GB2312"/>
                <w:vertAlign w:val="baseline"/>
              </w:rPr>
            </w:pPr>
          </w:p>
        </w:tc>
        <w:tc>
          <w:tcPr>
            <w:tcW w:w="1438" w:type="dxa"/>
            <w:vAlign w:val="center"/>
          </w:tcPr>
          <w:p>
            <w:pPr>
              <w:pStyle w:val="2"/>
              <w:ind w:left="0" w:leftChars="0" w:firstLine="0" w:firstLineChars="0"/>
              <w:jc w:val="center"/>
              <w:rPr>
                <w:rFonts w:hint="eastAsia" w:ascii="仿宋_GB2312" w:hAnsi="仿宋_GB2312" w:eastAsia="仿宋_GB2312" w:cs="仿宋_GB2312"/>
                <w:vertAlign w:val="baseline"/>
                <w:lang w:val="en-US" w:eastAsia="zh-CN"/>
              </w:rPr>
            </w:pPr>
          </w:p>
        </w:tc>
      </w:tr>
    </w:tbl>
    <w:p>
      <w:pPr>
        <w:pStyle w:val="2"/>
      </w:pPr>
    </w:p>
    <w:p>
      <w:pPr>
        <w:pStyle w:val="2"/>
        <w:ind w:firstLine="2560" w:firstLineChars="800"/>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character" w:styleId="5">
    <w:name w:val="Strong"/>
    <w:basedOn w:val="4"/>
    <w:qFormat/>
    <w:uiPriority w:val="0"/>
    <w:rPr>
      <w:b/>
    </w:rPr>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893</Words>
  <Characters>1010</Characters>
  <Lines>0</Lines>
  <Paragraphs>0</Paragraphs>
  <TotalTime>0</TotalTime>
  <ScaleCrop>false</ScaleCrop>
  <LinksUpToDate>false</LinksUpToDate>
  <CharactersWithSpaces>1028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2022-01-04T10:46:00Z</dcterms:created>
  <dc:creator>山东国际会展集团</dc:creator>
  <cp:lastModifiedBy>刘鹏的iPhone</cp:lastModifiedBy>
  <cp:lastPrinted>2022-10-31T09:46:00Z</cp:lastPrinted>
  <dcterms:modified xsi:type="dcterms:W3CDTF">2022-11-01T20:09:08Z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2052-11.30.2</vt:lpwstr>
  </property>
  <property fmtid="{D5CDD505-2E9C-101B-9397-08002B2CF9AE}" pid="3" name="ICV">
    <vt:lpwstr>80AB70CEAA8C4D73BAB2098EA0E186C3</vt:lpwstr>
  </property>
</Properties>
</file>