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特装平台合作服务商招商公告</w:t>
      </w:r>
    </w:p>
    <w:p>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2023年4月14日15</w:t>
      </w:r>
      <w:bookmarkStart w:id="0" w:name="_GoBack"/>
      <w:bookmarkEnd w:id="0"/>
      <w:r>
        <w:rPr>
          <w:rFonts w:hint="eastAsia" w:ascii="仿宋" w:hAnsi="仿宋" w:eastAsia="仿宋" w:cs="仿宋"/>
          <w:b/>
          <w:bCs/>
          <w:i w:val="0"/>
          <w:color w:val="auto"/>
          <w:kern w:val="0"/>
          <w:sz w:val="21"/>
          <w:szCs w:val="21"/>
          <w:u w:val="none"/>
          <w:lang w:val="en-US" w:eastAsia="zh-CN" w:bidi="ar"/>
        </w:rPr>
        <w:t>时</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山东国际会展集团有限公司根据实际情况和经营管理需要，对特装平台合作服务商进行招商公示，现诚邀资质合格的单位参加报价，请按相关要求进行响应。</w:t>
      </w:r>
    </w:p>
    <w:p>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pPr>
        <w:keepNext w:val="0"/>
        <w:keepLines w:val="0"/>
        <w:widowControl/>
        <w:numPr>
          <w:ilvl w:val="0"/>
          <w:numId w:val="2"/>
        </w:numPr>
        <w:suppressLineNumbers w:val="0"/>
        <w:spacing w:line="360" w:lineRule="auto"/>
        <w:ind w:firstLine="480" w:firstLineChars="200"/>
        <w:jc w:val="left"/>
        <w:textAlignment w:val="center"/>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项目内容：特装搭建展具合作服务商（包括但不限于方铝型材、模块化、truss架、大屏、纸质等可重复、循环利用的新型展具服务商），本项目优先与展具厂家合作，参与报名单位须有一定数量可优先用于会展集团旗下展馆经营的自有产品。</w:t>
      </w:r>
    </w:p>
    <w:p>
      <w:pPr>
        <w:keepNext w:val="0"/>
        <w:keepLines w:val="0"/>
        <w:widowControl/>
        <w:numPr>
          <w:ilvl w:val="0"/>
          <w:numId w:val="0"/>
        </w:numPr>
        <w:suppressLineNumbers w:val="0"/>
        <w:spacing w:line="360" w:lineRule="auto"/>
        <w:ind w:firstLine="480" w:firstLineChars="200"/>
        <w:jc w:val="left"/>
        <w:textAlignment w:val="center"/>
        <w:rPr>
          <w:rFonts w:hint="default"/>
          <w:lang w:val="en-US" w:eastAsia="zh-CN"/>
        </w:rPr>
      </w:pPr>
      <w:r>
        <w:rPr>
          <w:rFonts w:hint="eastAsia" w:ascii="仿宋" w:hAnsi="仿宋" w:eastAsia="仿宋" w:cs="仿宋"/>
          <w:sz w:val="24"/>
          <w:szCs w:val="32"/>
          <w:lang w:val="en-US" w:eastAsia="zh-CN"/>
        </w:rPr>
        <w:t>（二）合作模式：会展集团负责提供相应展示、仓储场地，由集团全资子公司山东国际会展中心商业运营公司负责与供应商联合开展市场化运营。</w:t>
      </w: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sz w:val="24"/>
          <w:szCs w:val="32"/>
          <w:lang w:val="en-US" w:eastAsia="zh-CN"/>
        </w:rPr>
      </w:pPr>
      <w:r>
        <w:rPr>
          <w:rFonts w:hint="eastAsia" w:ascii="仿宋" w:hAnsi="仿宋" w:eastAsia="仿宋" w:cs="仿宋"/>
          <w:b w:val="0"/>
          <w:bCs w:val="0"/>
          <w:i w:val="0"/>
          <w:color w:val="000000"/>
          <w:kern w:val="0"/>
          <w:sz w:val="24"/>
          <w:szCs w:val="24"/>
          <w:u w:val="none"/>
          <w:lang w:val="en-US" w:eastAsia="zh-CN" w:bidi="ar"/>
        </w:rPr>
        <w:t>（三）项目合作期限：三</w:t>
      </w:r>
      <w:r>
        <w:rPr>
          <w:rFonts w:hint="eastAsia" w:ascii="仿宋" w:hAnsi="仿宋" w:eastAsia="仿宋" w:cs="仿宋"/>
          <w:sz w:val="24"/>
          <w:szCs w:val="32"/>
          <w:lang w:val="en-US" w:eastAsia="zh-CN"/>
        </w:rPr>
        <w:t>年期。合同一年一签，协议到期后无新规划且项目合作顺利情况下，可按程序协商续签，最多续签两次。期间因不可抗力、政府、产权方、运营方有新的开发运营规划等情况，提前1个月通知运营方解除合同，双方互不承担责任。</w:t>
      </w:r>
    </w:p>
    <w:p>
      <w:pPr>
        <w:keepNext w:val="0"/>
        <w:keepLines w:val="0"/>
        <w:widowControl/>
        <w:numPr>
          <w:ilvl w:val="0"/>
          <w:numId w:val="0"/>
        </w:numPr>
        <w:suppressLineNumbers w:val="0"/>
        <w:spacing w:line="360" w:lineRule="auto"/>
        <w:ind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（三）招商方式：综合评分。</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参与报价企业资质要求</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（包含个体户）必须是在中华人民共和国境内注册；</w:t>
      </w:r>
    </w:p>
    <w:p>
      <w:pPr>
        <w:keepNext w:val="0"/>
        <w:keepLines w:val="0"/>
        <w:widowControl/>
        <w:numPr>
          <w:ilvl w:val="0"/>
          <w:numId w:val="0"/>
        </w:numPr>
        <w:suppressLineNumbers w:val="0"/>
        <w:spacing w:line="360" w:lineRule="auto"/>
        <w:ind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（二）</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（三）</w:t>
      </w:r>
      <w:r>
        <w:rPr>
          <w:rFonts w:hint="default" w:ascii="仿宋" w:hAnsi="仿宋" w:eastAsia="仿宋" w:cs="仿宋"/>
          <w:b w:val="0"/>
          <w:bCs w:val="0"/>
          <w:i w:val="0"/>
          <w:color w:val="000000"/>
          <w:kern w:val="0"/>
          <w:sz w:val="24"/>
          <w:szCs w:val="24"/>
          <w:u w:val="none"/>
          <w:lang w:val="en-US" w:eastAsia="zh-CN" w:bidi="ar"/>
        </w:rPr>
        <w:t>参</w:t>
      </w:r>
      <w:r>
        <w:rPr>
          <w:rFonts w:hint="eastAsia" w:ascii="仿宋" w:hAnsi="仿宋" w:eastAsia="仿宋" w:cs="仿宋"/>
          <w:b w:val="0"/>
          <w:bCs w:val="0"/>
          <w:i w:val="0"/>
          <w:color w:val="000000"/>
          <w:kern w:val="0"/>
          <w:sz w:val="24"/>
          <w:szCs w:val="24"/>
          <w:u w:val="none"/>
          <w:lang w:val="en-US" w:eastAsia="zh-CN" w:bidi="ar"/>
        </w:rPr>
        <w:t>本项目不接受联合体投标；</w:t>
      </w:r>
    </w:p>
    <w:p>
      <w:pPr>
        <w:keepNext w:val="0"/>
        <w:keepLines w:val="0"/>
        <w:widowControl/>
        <w:numPr>
          <w:ilvl w:val="0"/>
          <w:numId w:val="0"/>
        </w:numPr>
        <w:suppressLineNumbers w:val="0"/>
        <w:spacing w:line="360" w:lineRule="auto"/>
        <w:ind w:leftChars="200" w:firstLine="281"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三、招商要求及回传方式</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（一）招商要求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1、会展集团负责提供一定的展示、仓储场地。项目所需人员、设施设备、型材等费用由服务商承担</w:t>
      </w:r>
      <w:r>
        <w:rPr>
          <w:rFonts w:hint="eastAsia" w:ascii="仿宋" w:hAnsi="仿宋" w:eastAsia="仿宋" w:cs="仿宋"/>
          <w:b w:val="0"/>
          <w:bCs w:val="0"/>
          <w:i w:val="0"/>
          <w:color w:val="000000"/>
          <w:kern w:val="0"/>
          <w:sz w:val="24"/>
          <w:szCs w:val="24"/>
          <w:u w:val="none"/>
          <w:lang w:val="en-US" w:eastAsia="zh-CN" w:bidi="ar"/>
        </w:rPr>
        <w:t>。</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0"/>
        <w:textAlignment w:val="auto"/>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2、合作服务商需要会展集团提供型材展示、仓储场地的，会展集团按不含税营业收入的5%进行抽成，作为仓储费及管理费。</w:t>
      </w:r>
    </w:p>
    <w:p>
      <w:pPr>
        <w:pStyle w:val="6"/>
        <w:ind w:left="0" w:leftChars="0" w:firstLine="480" w:firstLineChars="0"/>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3、合作服务商需接受会展集团的管理和监督，遵守会展集团的各项管理规定和制度。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4、合同期间，合作服务商负责项目日常管理工作，因经营产生的一切投诉、纠纷、债权债务及侵权责任等均由合作服务商自行承担。</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default"/>
          <w:lang w:val="en-US" w:eastAsia="zh-CN"/>
        </w:rPr>
      </w:pPr>
      <w:r>
        <w:rPr>
          <w:rFonts w:hint="eastAsia" w:ascii="仿宋" w:hAnsi="仿宋" w:eastAsia="仿宋" w:cs="仿宋"/>
          <w:i w:val="0"/>
          <w:color w:val="000000"/>
          <w:kern w:val="0"/>
          <w:sz w:val="24"/>
          <w:szCs w:val="24"/>
          <w:u w:val="none"/>
          <w:lang w:val="en-US" w:eastAsia="zh-CN" w:bidi="ar"/>
        </w:rPr>
        <w:t>6、</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需递交营业执照、纳税证明、征信证明、项目规划方案及效果图等（复印件需加盖公章）。</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参与单位请在公告发出后的10个工作日内（</w:t>
      </w:r>
      <w:r>
        <w:rPr>
          <w:rFonts w:hint="eastAsia" w:ascii="仿宋" w:hAnsi="仿宋" w:eastAsia="仿宋" w:cs="仿宋"/>
          <w:b/>
          <w:bCs/>
          <w:i w:val="0"/>
          <w:color w:val="000000"/>
          <w:kern w:val="0"/>
          <w:sz w:val="24"/>
          <w:szCs w:val="24"/>
          <w:u w:val="none"/>
          <w:lang w:val="en-US" w:eastAsia="zh-CN" w:bidi="ar"/>
        </w:rPr>
        <w:t>4</w:t>
      </w:r>
      <w:r>
        <w:rPr>
          <w:rFonts w:hint="eastAsia" w:ascii="仿宋" w:hAnsi="仿宋" w:eastAsia="仿宋" w:cs="仿宋"/>
          <w:b/>
          <w:bCs/>
          <w:i w:val="0"/>
          <w:color w:val="auto"/>
          <w:kern w:val="0"/>
          <w:sz w:val="24"/>
          <w:szCs w:val="24"/>
          <w:u w:val="none"/>
          <w:lang w:val="en-US" w:eastAsia="zh-CN" w:bidi="ar"/>
        </w:rPr>
        <w:t>月28日16时截止</w:t>
      </w:r>
      <w:r>
        <w:rPr>
          <w:rFonts w:hint="eastAsia" w:ascii="仿宋" w:hAnsi="仿宋" w:eastAsia="仿宋" w:cs="仿宋"/>
          <w:i w:val="0"/>
          <w:color w:val="000000"/>
          <w:kern w:val="0"/>
          <w:sz w:val="24"/>
          <w:szCs w:val="24"/>
          <w:u w:val="none"/>
          <w:lang w:val="en-US" w:eastAsia="zh-CN" w:bidi="ar"/>
        </w:rPr>
        <w:t>）将报名材料（提供的所有材料需盖公章）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（注：1、快件外部请写明项目名称，例：特装平台合作服务商项目。2、</w:t>
      </w:r>
      <w:r>
        <w:rPr>
          <w:rStyle w:val="10"/>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10"/>
          <w:rFonts w:hint="eastAsia" w:ascii="仿宋" w:hAnsi="仿宋" w:eastAsia="仿宋" w:cs="仿宋"/>
          <w:b/>
          <w:bCs/>
          <w:i w:val="0"/>
          <w:caps w:val="0"/>
          <w:color w:val="212529"/>
          <w:spacing w:val="0"/>
          <w:sz w:val="24"/>
          <w:szCs w:val="24"/>
          <w:shd w:val="clear" w:fill="FFFFFF"/>
          <w:lang w:eastAsia="zh-CN"/>
        </w:rPr>
        <w:t>。</w:t>
      </w:r>
      <w:r>
        <w:rPr>
          <w:rStyle w:val="10"/>
          <w:rFonts w:hint="eastAsia" w:ascii="仿宋" w:hAnsi="仿宋" w:eastAsia="仿宋" w:cs="仿宋"/>
          <w:b/>
          <w:bCs/>
          <w:i w:val="0"/>
          <w:caps w:val="0"/>
          <w:color w:val="212529"/>
          <w:spacing w:val="0"/>
          <w:sz w:val="24"/>
          <w:szCs w:val="24"/>
          <w:shd w:val="clear" w:fill="FFFFFF"/>
          <w:lang w:val="en-US" w:eastAsia="zh-CN"/>
        </w:rPr>
        <w:t>3、所有文件均准备三份。4</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w:t>
      </w:r>
      <w:r>
        <w:rPr>
          <w:rStyle w:val="11"/>
          <w:rFonts w:hint="eastAsia" w:ascii="仿宋" w:hAnsi="仿宋" w:eastAsia="仿宋" w:cs="仿宋"/>
          <w:b/>
          <w:bCs/>
          <w:i w:val="0"/>
          <w:color w:val="000000"/>
          <w:kern w:val="0"/>
          <w:sz w:val="24"/>
          <w:szCs w:val="24"/>
          <w:u w:val="none"/>
          <w:lang w:val="en-US" w:eastAsia="zh-CN" w:bidi="ar"/>
        </w:rPr>
        <w:t>sdgjhzzbcg@163.com以便于统计投标单位数量，邮箱主题名称格式：公司名称+项目名称</w:t>
      </w:r>
      <w:r>
        <w:rPr>
          <w:rFonts w:hint="eastAsia" w:ascii="仿宋" w:hAnsi="仿宋" w:eastAsia="仿宋" w:cs="仿宋"/>
          <w:b/>
          <w:bCs/>
          <w:i w:val="0"/>
          <w:color w:val="000000"/>
          <w:kern w:val="0"/>
          <w:sz w:val="24"/>
          <w:szCs w:val="24"/>
          <w:u w:val="none"/>
          <w:lang w:val="en-US" w:eastAsia="zh-CN" w:bidi="ar"/>
        </w:rPr>
        <w:t>）</w:t>
      </w:r>
    </w:p>
    <w:p>
      <w:pPr>
        <w:pStyle w:val="6"/>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如有疑问，详情咨询：0531-81255925。</w:t>
      </w:r>
    </w:p>
    <w:p>
      <w:pPr>
        <w:pStyle w:val="6"/>
        <w:numPr>
          <w:ilvl w:val="0"/>
          <w:numId w:val="0"/>
        </w:numPr>
        <w:ind w:leftChars="200"/>
        <w:rPr>
          <w:rFonts w:hint="eastAsia" w:ascii="楷体" w:hAnsi="楷体" w:eastAsia="楷体" w:cs="楷体"/>
          <w:b/>
          <w:bCs/>
          <w:sz w:val="28"/>
          <w:szCs w:val="36"/>
          <w:lang w:val="en-US" w:eastAsia="zh-CN"/>
        </w:rPr>
      </w:pPr>
      <w:r>
        <w:rPr>
          <w:rFonts w:hint="eastAsia" w:ascii="楷体" w:hAnsi="楷体" w:eastAsia="楷体" w:cs="楷体"/>
          <w:b/>
          <w:bCs/>
          <w:sz w:val="28"/>
          <w:szCs w:val="36"/>
          <w:lang w:val="en-US" w:eastAsia="zh-CN"/>
        </w:rPr>
        <w:t>四、评分标准</w:t>
      </w:r>
    </w:p>
    <w:p>
      <w:pPr>
        <w:pStyle w:val="6"/>
        <w:numPr>
          <w:ilvl w:val="0"/>
          <w:numId w:val="0"/>
        </w:numPr>
        <w:ind w:leftChars="200"/>
        <w:rPr>
          <w:rFonts w:hint="eastAsia" w:ascii="仿宋" w:hAnsi="仿宋" w:eastAsia="仿宋" w:cs="仿宋"/>
          <w:sz w:val="24"/>
          <w:szCs w:val="32"/>
          <w:lang w:val="en-US" w:eastAsia="zh-CN"/>
        </w:rPr>
      </w:pPr>
      <w:r>
        <w:rPr>
          <w:rFonts w:hint="eastAsia" w:ascii="仿宋" w:hAnsi="仿宋" w:eastAsia="仿宋" w:cs="仿宋"/>
          <w:b w:val="0"/>
          <w:bCs w:val="0"/>
          <w:sz w:val="24"/>
          <w:szCs w:val="32"/>
          <w:lang w:val="en-US" w:eastAsia="zh-CN"/>
        </w:rPr>
        <w:t>评分标准见附件</w:t>
      </w:r>
    </w:p>
    <w:p>
      <w:pPr>
        <w:pStyle w:val="6"/>
        <w:ind w:left="0" w:leftChars="0" w:firstLine="480" w:firstLineChars="200"/>
        <w:rPr>
          <w:rFonts w:hint="eastAsia" w:ascii="仿宋" w:hAnsi="仿宋" w:eastAsia="仿宋" w:cs="仿宋"/>
          <w:sz w:val="24"/>
          <w:szCs w:val="32"/>
          <w:lang w:val="en-US" w:eastAsia="zh-CN"/>
        </w:rPr>
      </w:pPr>
    </w:p>
    <w:p>
      <w:pPr>
        <w:pStyle w:val="6"/>
        <w:ind w:left="0" w:leftChars="0" w:firstLine="480" w:firstLineChars="200"/>
        <w:rPr>
          <w:rFonts w:hint="eastAsia" w:ascii="仿宋" w:hAnsi="仿宋" w:eastAsia="仿宋" w:cs="仿宋"/>
          <w:sz w:val="24"/>
          <w:szCs w:val="32"/>
          <w:lang w:val="en-US" w:eastAsia="zh-CN"/>
        </w:rPr>
      </w:pPr>
    </w:p>
    <w:p>
      <w:pPr>
        <w:pStyle w:val="6"/>
        <w:ind w:left="0" w:leftChars="0" w:firstLine="480" w:firstLineChars="200"/>
        <w:rPr>
          <w:rFonts w:hint="eastAsia" w:ascii="仿宋" w:hAnsi="仿宋" w:eastAsia="仿宋" w:cs="仿宋"/>
          <w:sz w:val="24"/>
          <w:szCs w:val="32"/>
          <w:lang w:val="en-US" w:eastAsia="zh-CN"/>
        </w:rPr>
      </w:pPr>
    </w:p>
    <w:p>
      <w:pPr>
        <w:pStyle w:val="6"/>
        <w:ind w:left="0" w:leftChars="0" w:firstLine="480" w:firstLineChars="200"/>
        <w:rPr>
          <w:rFonts w:hint="eastAsia" w:ascii="仿宋" w:hAnsi="仿宋" w:eastAsia="仿宋" w:cs="仿宋"/>
          <w:sz w:val="24"/>
          <w:szCs w:val="32"/>
          <w:lang w:val="en-US" w:eastAsia="zh-CN"/>
        </w:rPr>
      </w:pPr>
    </w:p>
    <w:p>
      <w:pPr>
        <w:pStyle w:val="6"/>
        <w:ind w:left="0" w:leftChars="0" w:firstLine="480" w:firstLineChars="200"/>
        <w:rPr>
          <w:rFonts w:hint="eastAsia" w:ascii="仿宋" w:hAnsi="仿宋" w:eastAsia="仿宋" w:cs="仿宋"/>
          <w:sz w:val="24"/>
          <w:szCs w:val="32"/>
          <w:lang w:val="en-US" w:eastAsia="zh-CN"/>
        </w:rPr>
      </w:pPr>
    </w:p>
    <w:p>
      <w:pPr>
        <w:pStyle w:val="6"/>
        <w:ind w:left="0" w:leftChars="0" w:firstLine="480" w:firstLineChars="200"/>
        <w:rPr>
          <w:rFonts w:hint="eastAsia" w:ascii="仿宋" w:hAnsi="仿宋" w:eastAsia="仿宋" w:cs="仿宋"/>
          <w:sz w:val="24"/>
          <w:szCs w:val="32"/>
          <w:lang w:val="en-US" w:eastAsia="zh-CN"/>
        </w:rPr>
      </w:pPr>
    </w:p>
    <w:p>
      <w:pPr>
        <w:pStyle w:val="6"/>
        <w:ind w:left="0" w:leftChars="0" w:firstLine="480" w:firstLineChars="200"/>
        <w:rPr>
          <w:rFonts w:hint="eastAsia" w:ascii="仿宋" w:hAnsi="仿宋" w:eastAsia="仿宋" w:cs="仿宋"/>
          <w:sz w:val="24"/>
          <w:szCs w:val="32"/>
          <w:lang w:val="en-US" w:eastAsia="zh-CN"/>
        </w:rPr>
      </w:pPr>
    </w:p>
    <w:p>
      <w:pPr>
        <w:rPr>
          <w:rFonts w:hint="eastAsia" w:ascii="仿宋" w:hAnsi="仿宋" w:eastAsia="仿宋" w:cs="仿宋"/>
          <w:sz w:val="24"/>
          <w:szCs w:val="32"/>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i w:val="0"/>
          <w:iCs w:val="0"/>
          <w:color w:val="000000"/>
          <w:kern w:val="0"/>
          <w:sz w:val="32"/>
          <w:szCs w:val="32"/>
          <w:u w:val="none"/>
          <w:lang w:val="en-US" w:eastAsia="zh-CN" w:bidi="ar"/>
        </w:rPr>
      </w:pPr>
      <w:r>
        <w:rPr>
          <w:rFonts w:hint="eastAsia" w:ascii="仿宋_GB2312" w:hAnsi="仿宋_GB2312" w:eastAsia="仿宋_GB2312" w:cs="仿宋_GB2312"/>
          <w:color w:val="auto"/>
          <w:sz w:val="32"/>
          <w:szCs w:val="32"/>
          <w:lang w:val="en-US" w:eastAsia="zh-CN"/>
        </w:rPr>
        <w:t>附件1：服务商综合评分表</w:t>
      </w:r>
    </w:p>
    <w:p>
      <w:pPr>
        <w:pStyle w:val="6"/>
        <w:ind w:left="0" w:leftChars="0" w:firstLine="0" w:firstLineChars="0"/>
        <w:jc w:val="center"/>
        <w:rPr>
          <w:rFonts w:hint="eastAsia" w:ascii="仿宋_GB2312" w:hAnsi="仿宋_GB2312" w:eastAsia="仿宋_GB2312" w:cs="仿宋_GB2312"/>
          <w:sz w:val="32"/>
          <w:szCs w:val="32"/>
          <w:lang w:eastAsia="zh-CN"/>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山东国际会展集团有限公司特装平台合作服务商招募项目——综合评分表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547"/>
        <w:gridCol w:w="853"/>
        <w:gridCol w:w="10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pPr>
              <w:pStyle w:val="6"/>
              <w:ind w:left="0" w:leftChars="0" w:firstLine="0" w:firstLineChars="0"/>
              <w:jc w:val="center"/>
              <w:rPr>
                <w:rFonts w:hint="eastAsia" w:ascii="仿宋_GB2312" w:hAnsi="仿宋_GB2312" w:eastAsia="仿宋_GB2312" w:cs="仿宋_GB2312"/>
                <w:sz w:val="32"/>
                <w:szCs w:val="32"/>
                <w:vertAlign w:val="baseline"/>
                <w:lang w:eastAsia="zh-CN"/>
              </w:rPr>
            </w:pPr>
            <w:r>
              <w:rPr>
                <w:rFonts w:hint="eastAsia" w:ascii="黑体" w:hAnsi="宋体" w:eastAsia="黑体" w:cs="黑体"/>
                <w:i w:val="0"/>
                <w:iCs w:val="0"/>
                <w:color w:val="000000"/>
                <w:kern w:val="0"/>
                <w:sz w:val="28"/>
                <w:szCs w:val="28"/>
                <w:u w:val="none"/>
                <w:lang w:val="en-US" w:eastAsia="zh-CN" w:bidi="ar"/>
              </w:rPr>
              <w:t>序号</w:t>
            </w:r>
          </w:p>
        </w:tc>
        <w:tc>
          <w:tcPr>
            <w:tcW w:w="1547" w:type="dxa"/>
            <w:noWrap w:val="0"/>
            <w:vAlign w:val="center"/>
          </w:tcPr>
          <w:p>
            <w:pPr>
              <w:pStyle w:val="6"/>
              <w:ind w:left="0" w:leftChars="0" w:firstLine="0" w:firstLineChars="0"/>
              <w:jc w:val="center"/>
              <w:rPr>
                <w:rFonts w:hint="eastAsia" w:ascii="仿宋_GB2312" w:hAnsi="仿宋_GB2312" w:eastAsia="仿宋_GB2312" w:cs="仿宋_GB2312"/>
                <w:sz w:val="32"/>
                <w:szCs w:val="32"/>
                <w:vertAlign w:val="baseline"/>
                <w:lang w:eastAsia="zh-CN"/>
              </w:rPr>
            </w:pPr>
            <w:r>
              <w:rPr>
                <w:rFonts w:hint="eastAsia" w:ascii="黑体" w:hAnsi="宋体" w:eastAsia="黑体" w:cs="黑体"/>
                <w:i w:val="0"/>
                <w:iCs w:val="0"/>
                <w:color w:val="000000"/>
                <w:kern w:val="0"/>
                <w:sz w:val="28"/>
                <w:szCs w:val="28"/>
                <w:u w:val="none"/>
                <w:lang w:val="en-US" w:eastAsia="zh-CN" w:bidi="ar"/>
              </w:rPr>
              <w:t>评审因素</w:t>
            </w:r>
          </w:p>
        </w:tc>
        <w:tc>
          <w:tcPr>
            <w:tcW w:w="853" w:type="dxa"/>
            <w:noWrap w:val="0"/>
            <w:vAlign w:val="center"/>
          </w:tcPr>
          <w:p>
            <w:pPr>
              <w:pStyle w:val="6"/>
              <w:ind w:left="0" w:leftChars="0" w:firstLine="0" w:firstLineChars="0"/>
              <w:jc w:val="center"/>
              <w:rPr>
                <w:rFonts w:hint="eastAsia" w:ascii="仿宋_GB2312" w:hAnsi="仿宋_GB2312" w:eastAsia="仿宋_GB2312" w:cs="仿宋_GB2312"/>
                <w:sz w:val="32"/>
                <w:szCs w:val="32"/>
                <w:vertAlign w:val="baseline"/>
                <w:lang w:eastAsia="zh-CN"/>
              </w:rPr>
            </w:pPr>
            <w:r>
              <w:rPr>
                <w:rFonts w:hint="eastAsia" w:ascii="黑体" w:hAnsi="宋体" w:eastAsia="黑体" w:cs="黑体"/>
                <w:i w:val="0"/>
                <w:iCs w:val="0"/>
                <w:color w:val="000000"/>
                <w:kern w:val="0"/>
                <w:sz w:val="28"/>
                <w:szCs w:val="28"/>
                <w:u w:val="none"/>
                <w:lang w:val="en-US" w:eastAsia="zh-CN" w:bidi="ar"/>
              </w:rPr>
              <w:t>分值</w:t>
            </w:r>
          </w:p>
        </w:tc>
        <w:tc>
          <w:tcPr>
            <w:tcW w:w="10814" w:type="dxa"/>
            <w:noWrap w:val="0"/>
            <w:vAlign w:val="center"/>
          </w:tcPr>
          <w:p>
            <w:pPr>
              <w:pStyle w:val="6"/>
              <w:ind w:left="0" w:leftChars="0" w:firstLine="0" w:firstLineChars="0"/>
              <w:jc w:val="center"/>
              <w:rPr>
                <w:rFonts w:hint="eastAsia" w:ascii="仿宋_GB2312" w:hAnsi="仿宋_GB2312" w:eastAsia="仿宋_GB2312" w:cs="仿宋_GB2312"/>
                <w:sz w:val="32"/>
                <w:szCs w:val="32"/>
                <w:vertAlign w:val="baseline"/>
                <w:lang w:eastAsia="zh-CN"/>
              </w:rPr>
            </w:pPr>
            <w:r>
              <w:rPr>
                <w:rFonts w:hint="eastAsia" w:ascii="黑体" w:hAnsi="宋体" w:eastAsia="黑体" w:cs="黑体"/>
                <w:i w:val="0"/>
                <w:iCs w:val="0"/>
                <w:color w:val="000000"/>
                <w:kern w:val="0"/>
                <w:sz w:val="28"/>
                <w:szCs w:val="28"/>
                <w:u w:val="none"/>
                <w:lang w:val="en-US" w:eastAsia="zh-CN"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pPr>
              <w:pStyle w:val="6"/>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1</w:t>
            </w:r>
          </w:p>
        </w:tc>
        <w:tc>
          <w:tcPr>
            <w:tcW w:w="1547" w:type="dxa"/>
            <w:noWrap w:val="0"/>
            <w:vAlign w:val="center"/>
          </w:tcPr>
          <w:p>
            <w:pPr>
              <w:pStyle w:val="6"/>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产品功能</w:t>
            </w:r>
          </w:p>
        </w:tc>
        <w:tc>
          <w:tcPr>
            <w:tcW w:w="853" w:type="dxa"/>
            <w:noWrap w:val="0"/>
            <w:vAlign w:val="center"/>
          </w:tcPr>
          <w:p>
            <w:pPr>
              <w:pStyle w:val="6"/>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30</w:t>
            </w:r>
          </w:p>
        </w:tc>
        <w:tc>
          <w:tcPr>
            <w:tcW w:w="10814" w:type="dxa"/>
            <w:noWrap w:val="0"/>
            <w:vAlign w:val="center"/>
          </w:tcPr>
          <w:p>
            <w:pPr>
              <w:pStyle w:val="6"/>
              <w:ind w:left="0" w:leftChars="0" w:firstLine="0" w:firstLineChars="0"/>
              <w:jc w:val="left"/>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根据参与单位提供的产品方案，是否符合绿色搭建要求，能否满足展商搭建及设计相关的要求，能否提高展馆整体运营效率。根据所提供的文件情况分为一般、良、优，分别得0-9分、10-19分、20-30分。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pPr>
              <w:pStyle w:val="6"/>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2</w:t>
            </w:r>
          </w:p>
        </w:tc>
        <w:tc>
          <w:tcPr>
            <w:tcW w:w="1547" w:type="dxa"/>
            <w:noWrap w:val="0"/>
            <w:vAlign w:val="center"/>
          </w:tcPr>
          <w:p>
            <w:pPr>
              <w:pStyle w:val="6"/>
              <w:ind w:left="0" w:leftChars="0" w:firstLine="0" w:firstLineChars="0"/>
              <w:jc w:val="center"/>
              <w:rPr>
                <w:rFonts w:hint="eastAsia"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绿色展装</w:t>
            </w:r>
          </w:p>
          <w:p>
            <w:pPr>
              <w:pStyle w:val="6"/>
              <w:ind w:left="0" w:leftChars="0" w:firstLine="0" w:firstLineChars="0"/>
              <w:jc w:val="center"/>
              <w:rPr>
                <w:rFonts w:hint="eastAsia"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解决方案</w:t>
            </w:r>
          </w:p>
        </w:tc>
        <w:tc>
          <w:tcPr>
            <w:tcW w:w="853" w:type="dxa"/>
            <w:noWrap w:val="0"/>
            <w:vAlign w:val="center"/>
          </w:tcPr>
          <w:p>
            <w:pPr>
              <w:pStyle w:val="6"/>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40</w:t>
            </w:r>
          </w:p>
        </w:tc>
        <w:tc>
          <w:tcPr>
            <w:tcW w:w="10814" w:type="dxa"/>
            <w:noWrap w:val="0"/>
            <w:vAlign w:val="center"/>
          </w:tcPr>
          <w:p>
            <w:pPr>
              <w:pStyle w:val="6"/>
              <w:ind w:left="0" w:leftChars="0" w:firstLine="0" w:firstLineChars="0"/>
              <w:jc w:val="left"/>
              <w:rPr>
                <w:rFonts w:hint="eastAsia"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根据服务商提供的运营方案（包括产品供货及配送服务方案、经营组织管理措施及保障措施等），以及根据经营方案安排，拟投入的服务人员等情况进行赋分。评委根据投标文件情况分为一般、良、优，分别得0-14分、15-29分、30-40分，内容不全酌情扣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pPr>
              <w:pStyle w:val="6"/>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3</w:t>
            </w:r>
          </w:p>
        </w:tc>
        <w:tc>
          <w:tcPr>
            <w:tcW w:w="1547" w:type="dxa"/>
            <w:noWrap w:val="0"/>
            <w:vAlign w:val="center"/>
          </w:tcPr>
          <w:p>
            <w:pPr>
              <w:pStyle w:val="6"/>
              <w:ind w:left="0" w:leftChars="0" w:firstLine="0" w:firstLineChars="0"/>
              <w:jc w:val="center"/>
              <w:rPr>
                <w:rFonts w:hint="eastAsia"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企业资质</w:t>
            </w:r>
          </w:p>
        </w:tc>
        <w:tc>
          <w:tcPr>
            <w:tcW w:w="853" w:type="dxa"/>
            <w:noWrap w:val="0"/>
            <w:vAlign w:val="center"/>
          </w:tcPr>
          <w:p>
            <w:pPr>
              <w:pStyle w:val="6"/>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10</w:t>
            </w:r>
          </w:p>
        </w:tc>
        <w:tc>
          <w:tcPr>
            <w:tcW w:w="10814" w:type="dxa"/>
            <w:noWrap w:val="0"/>
            <w:vAlign w:val="center"/>
          </w:tcPr>
          <w:p>
            <w:pPr>
              <w:pStyle w:val="6"/>
              <w:ind w:left="0" w:leftChars="0" w:firstLine="0" w:firstLineChars="0"/>
              <w:jc w:val="left"/>
              <w:rPr>
                <w:rFonts w:hint="eastAsia"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以参与单位提供的资质证明文件为评比标准，营业执照、纳税证明、征信证明等材料齐全得8分，文件每缺一项扣2分。营业范围切合现场服务需求、无安全事故、无赔偿记录、征信良好酌情加1-2分。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pPr>
              <w:pStyle w:val="6"/>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4</w:t>
            </w:r>
          </w:p>
        </w:tc>
        <w:tc>
          <w:tcPr>
            <w:tcW w:w="1547" w:type="dxa"/>
            <w:noWrap w:val="0"/>
            <w:vAlign w:val="center"/>
          </w:tcPr>
          <w:p>
            <w:pPr>
              <w:pStyle w:val="6"/>
              <w:ind w:left="0" w:leftChars="0" w:firstLine="0" w:firstLineChars="0"/>
              <w:jc w:val="center"/>
              <w:rPr>
                <w:rFonts w:hint="eastAsia"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从业经验及主要业绩</w:t>
            </w:r>
          </w:p>
        </w:tc>
        <w:tc>
          <w:tcPr>
            <w:tcW w:w="853" w:type="dxa"/>
            <w:noWrap w:val="0"/>
            <w:vAlign w:val="center"/>
          </w:tcPr>
          <w:p>
            <w:pPr>
              <w:pStyle w:val="6"/>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20</w:t>
            </w:r>
          </w:p>
        </w:tc>
        <w:tc>
          <w:tcPr>
            <w:tcW w:w="10814" w:type="dxa"/>
            <w:noWrap w:val="0"/>
            <w:vAlign w:val="center"/>
          </w:tcPr>
          <w:p>
            <w:pPr>
              <w:pStyle w:val="6"/>
              <w:ind w:left="0" w:leftChars="0" w:firstLine="0" w:firstLineChars="0"/>
              <w:jc w:val="left"/>
              <w:rPr>
                <w:rFonts w:hint="eastAsia"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参与本次项目的企业近三年的类似业绩，每提供一份得5分，最多得20分。</w:t>
            </w:r>
          </w:p>
          <w:p>
            <w:pPr>
              <w:pStyle w:val="6"/>
              <w:ind w:left="0" w:leftChars="0" w:firstLine="0" w:firstLineChars="0"/>
              <w:jc w:val="left"/>
              <w:rPr>
                <w:rFonts w:hint="eastAsia"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注：需在报名文件近三年类似项目业绩表中提供相关证明材料并加盖公章。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960" w:type="dxa"/>
            <w:noWrap w:val="0"/>
            <w:vAlign w:val="center"/>
          </w:tcPr>
          <w:p>
            <w:pPr>
              <w:pStyle w:val="6"/>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5</w:t>
            </w:r>
          </w:p>
        </w:tc>
        <w:tc>
          <w:tcPr>
            <w:tcW w:w="1547" w:type="dxa"/>
            <w:noWrap w:val="0"/>
            <w:vAlign w:val="center"/>
          </w:tcPr>
          <w:p>
            <w:pPr>
              <w:pStyle w:val="6"/>
              <w:ind w:left="0" w:leftChars="0" w:firstLine="0" w:firstLineChars="0"/>
              <w:jc w:val="center"/>
              <w:rPr>
                <w:rFonts w:hint="eastAsia"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合计</w:t>
            </w:r>
          </w:p>
        </w:tc>
        <w:tc>
          <w:tcPr>
            <w:tcW w:w="853" w:type="dxa"/>
            <w:noWrap w:val="0"/>
            <w:vAlign w:val="center"/>
          </w:tcPr>
          <w:p>
            <w:pPr>
              <w:pStyle w:val="6"/>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100</w:t>
            </w:r>
          </w:p>
        </w:tc>
        <w:tc>
          <w:tcPr>
            <w:tcW w:w="10814" w:type="dxa"/>
            <w:noWrap w:val="0"/>
            <w:vAlign w:val="center"/>
          </w:tcPr>
          <w:p>
            <w:pPr>
              <w:pStyle w:val="6"/>
              <w:ind w:left="0" w:leftChars="0" w:firstLine="0" w:firstLineChars="0"/>
              <w:jc w:val="center"/>
              <w:rPr>
                <w:rFonts w:hint="eastAsia" w:ascii="楷体" w:hAnsi="楷体" w:eastAsia="楷体" w:cs="楷体"/>
                <w:i w:val="0"/>
                <w:iCs w:val="0"/>
                <w:color w:val="auto"/>
                <w:kern w:val="0"/>
                <w:sz w:val="24"/>
                <w:szCs w:val="24"/>
                <w:u w:val="none"/>
                <w:lang w:val="en-US" w:eastAsia="zh-CN" w:bidi="ar"/>
              </w:rPr>
            </w:pPr>
          </w:p>
        </w:tc>
      </w:tr>
    </w:tbl>
    <w:p>
      <w:pPr>
        <w:pStyle w:val="6"/>
        <w:ind w:left="0" w:leftChars="0" w:firstLine="480" w:firstLineChars="200"/>
        <w:rPr>
          <w:rFonts w:hint="eastAsia" w:ascii="仿宋" w:hAnsi="仿宋" w:eastAsia="仿宋" w:cs="仿宋"/>
          <w:sz w:val="24"/>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B6F290"/>
    <w:multiLevelType w:val="singleLevel"/>
    <w:tmpl w:val="19B6F290"/>
    <w:lvl w:ilvl="0" w:tentative="0">
      <w:start w:val="1"/>
      <w:numFmt w:val="chineseCounting"/>
      <w:suff w:val="nothing"/>
      <w:lvlText w:val="%1、"/>
      <w:lvlJc w:val="left"/>
      <w:rPr>
        <w:rFonts w:hint="eastAsia"/>
      </w:rPr>
    </w:lvl>
  </w:abstractNum>
  <w:abstractNum w:abstractNumId="1">
    <w:nsid w:val="1E7A2EA2"/>
    <w:multiLevelType w:val="singleLevel"/>
    <w:tmpl w:val="1E7A2EA2"/>
    <w:lvl w:ilvl="0" w:tentative="0">
      <w:start w:val="1"/>
      <w:numFmt w:val="chineseCounting"/>
      <w:suff w:val="nothing"/>
      <w:lvlText w:val="（%1）"/>
      <w:lvlJc w:val="left"/>
      <w:rPr>
        <w:rFonts w:hint="eastAsia"/>
      </w:rPr>
    </w:lvl>
  </w:abstractNum>
  <w:abstractNum w:abstractNumId="2">
    <w:nsid w:val="6F947308"/>
    <w:multiLevelType w:val="singleLevel"/>
    <w:tmpl w:val="6F947308"/>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7AAF2D79"/>
    <w:rsid w:val="005D1C63"/>
    <w:rsid w:val="017151B6"/>
    <w:rsid w:val="0179282C"/>
    <w:rsid w:val="01A1716C"/>
    <w:rsid w:val="03435F01"/>
    <w:rsid w:val="036D7940"/>
    <w:rsid w:val="073E237B"/>
    <w:rsid w:val="0852785C"/>
    <w:rsid w:val="08791EB3"/>
    <w:rsid w:val="0A8612FD"/>
    <w:rsid w:val="0AF71A82"/>
    <w:rsid w:val="0BBB2471"/>
    <w:rsid w:val="0D574363"/>
    <w:rsid w:val="0E27137A"/>
    <w:rsid w:val="0E3E7468"/>
    <w:rsid w:val="0F560522"/>
    <w:rsid w:val="118232F4"/>
    <w:rsid w:val="119433AD"/>
    <w:rsid w:val="12243932"/>
    <w:rsid w:val="13FB0C28"/>
    <w:rsid w:val="1413669C"/>
    <w:rsid w:val="14385C7A"/>
    <w:rsid w:val="1475255D"/>
    <w:rsid w:val="155271E9"/>
    <w:rsid w:val="160408D7"/>
    <w:rsid w:val="160A5610"/>
    <w:rsid w:val="16335C26"/>
    <w:rsid w:val="164C47A3"/>
    <w:rsid w:val="17B17E95"/>
    <w:rsid w:val="189712A8"/>
    <w:rsid w:val="19457B5B"/>
    <w:rsid w:val="19874143"/>
    <w:rsid w:val="1A6C7833"/>
    <w:rsid w:val="1C4B0539"/>
    <w:rsid w:val="1E827782"/>
    <w:rsid w:val="1EB36E92"/>
    <w:rsid w:val="21243ED3"/>
    <w:rsid w:val="21BC5F1C"/>
    <w:rsid w:val="21DE53E2"/>
    <w:rsid w:val="22CC050B"/>
    <w:rsid w:val="232E56F6"/>
    <w:rsid w:val="259D7CE3"/>
    <w:rsid w:val="25F31BFD"/>
    <w:rsid w:val="26B67141"/>
    <w:rsid w:val="272B2054"/>
    <w:rsid w:val="27CB32C1"/>
    <w:rsid w:val="27DA0237"/>
    <w:rsid w:val="28B01B1B"/>
    <w:rsid w:val="2911509E"/>
    <w:rsid w:val="2BB77A53"/>
    <w:rsid w:val="2C2816B5"/>
    <w:rsid w:val="2CEB3365"/>
    <w:rsid w:val="2D3C2017"/>
    <w:rsid w:val="2DB32E3C"/>
    <w:rsid w:val="2FB55C97"/>
    <w:rsid w:val="2FD233D9"/>
    <w:rsid w:val="30377750"/>
    <w:rsid w:val="31E814F0"/>
    <w:rsid w:val="323D6FBA"/>
    <w:rsid w:val="32E80161"/>
    <w:rsid w:val="341E5171"/>
    <w:rsid w:val="34F31B7A"/>
    <w:rsid w:val="36FA000E"/>
    <w:rsid w:val="386860E2"/>
    <w:rsid w:val="38986313"/>
    <w:rsid w:val="38A83A80"/>
    <w:rsid w:val="397C1C5A"/>
    <w:rsid w:val="3B432363"/>
    <w:rsid w:val="3BB92288"/>
    <w:rsid w:val="3BE63799"/>
    <w:rsid w:val="3C353678"/>
    <w:rsid w:val="3CE1135C"/>
    <w:rsid w:val="3EDC2955"/>
    <w:rsid w:val="405B41FF"/>
    <w:rsid w:val="45084A2A"/>
    <w:rsid w:val="45436FCB"/>
    <w:rsid w:val="45FF2A82"/>
    <w:rsid w:val="4718740E"/>
    <w:rsid w:val="48796F2B"/>
    <w:rsid w:val="49157B29"/>
    <w:rsid w:val="49F57186"/>
    <w:rsid w:val="4ADF4EA3"/>
    <w:rsid w:val="4B7C5F5B"/>
    <w:rsid w:val="4C31205B"/>
    <w:rsid w:val="4C590A63"/>
    <w:rsid w:val="4DE04E8C"/>
    <w:rsid w:val="4E2B176A"/>
    <w:rsid w:val="4EAE7519"/>
    <w:rsid w:val="4F5E5174"/>
    <w:rsid w:val="4FD26BD3"/>
    <w:rsid w:val="502F330A"/>
    <w:rsid w:val="507D70FE"/>
    <w:rsid w:val="51C668F3"/>
    <w:rsid w:val="523F6B14"/>
    <w:rsid w:val="541336C2"/>
    <w:rsid w:val="54784416"/>
    <w:rsid w:val="54E879C4"/>
    <w:rsid w:val="558F4063"/>
    <w:rsid w:val="574A47FC"/>
    <w:rsid w:val="57AE3E81"/>
    <w:rsid w:val="58DE20E2"/>
    <w:rsid w:val="5B94004E"/>
    <w:rsid w:val="5C2F74F7"/>
    <w:rsid w:val="5CB23F1F"/>
    <w:rsid w:val="5D3837A4"/>
    <w:rsid w:val="607E52A1"/>
    <w:rsid w:val="619A1CC6"/>
    <w:rsid w:val="61FC4B9F"/>
    <w:rsid w:val="62EF34BE"/>
    <w:rsid w:val="62FF4D6E"/>
    <w:rsid w:val="64DA7648"/>
    <w:rsid w:val="660F274E"/>
    <w:rsid w:val="67073673"/>
    <w:rsid w:val="679308EB"/>
    <w:rsid w:val="691E2BBA"/>
    <w:rsid w:val="6A123D2A"/>
    <w:rsid w:val="6AC36D88"/>
    <w:rsid w:val="6C472CF7"/>
    <w:rsid w:val="6CE4448D"/>
    <w:rsid w:val="6CEE7919"/>
    <w:rsid w:val="6E297177"/>
    <w:rsid w:val="6FCA617B"/>
    <w:rsid w:val="70971DF5"/>
    <w:rsid w:val="70DB2CE6"/>
    <w:rsid w:val="70EF2512"/>
    <w:rsid w:val="72D60AF4"/>
    <w:rsid w:val="72E862CC"/>
    <w:rsid w:val="731F7F23"/>
    <w:rsid w:val="75071E5D"/>
    <w:rsid w:val="75314659"/>
    <w:rsid w:val="75745932"/>
    <w:rsid w:val="75867E79"/>
    <w:rsid w:val="7A143391"/>
    <w:rsid w:val="7AAF2D79"/>
    <w:rsid w:val="7AE76698"/>
    <w:rsid w:val="7DAF26CD"/>
    <w:rsid w:val="7DBB1A64"/>
    <w:rsid w:val="7F556480"/>
    <w:rsid w:val="7F8E3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585"/>
    </w:pPr>
    <w:rPr>
      <w:rFonts w:ascii="宋体"/>
      <w:sz w:val="28"/>
      <w:szCs w:val="24"/>
    </w:r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99"/>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1526</Words>
  <Characters>1627</Characters>
  <Lines>0</Lines>
  <Paragraphs>0</Paragraphs>
  <TotalTime>185</TotalTime>
  <ScaleCrop>false</ScaleCrop>
  <LinksUpToDate>false</LinksUpToDate>
  <CharactersWithSpaces>1630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2022-01-04T02:46:00Z</dcterms:created>
  <dc:creator>山东国际会展集团</dc:creator>
  <cp:lastModifiedBy>Administrator</cp:lastModifiedBy>
  <cp:lastPrinted>2023-04-14T02:52:02Z</cp:lastPrinted>
  <dcterms:modified xsi:type="dcterms:W3CDTF">2023-04-14T06:22:54Z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75A3123571B644C5A7486E6D51306D88</vt:lpwstr>
  </property>
</Properties>
</file>