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西馆共享大厅玻璃门维修项目招募公告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2023年6月26日12时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山东国际会展集团有限公司根据实际情况和经营管理需要，对西馆共享大厅玻璃门维修项目服务商进行询价，现诚邀资质合格的单位参加报价，请按项目列表所列明细给出相应报价。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西馆共享大厅玻璃门维修，具体为更换现有地弹簧，采用载荷250KG的地弹簧及摇臂；将顶轴更换为固定轴；增加防倒链。（详见项目清单）</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（包含个体户）必须是在中华人民共和国境内注册；具有维修维护资质；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6"/>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6</w:t>
      </w:r>
      <w:r>
        <w:rPr>
          <w:rFonts w:hint="eastAsia" w:ascii="仿宋" w:hAnsi="仿宋" w:eastAsia="仿宋" w:cs="仿宋"/>
          <w:b/>
          <w:bCs/>
          <w:i w:val="0"/>
          <w:color w:val="auto"/>
          <w:kern w:val="0"/>
          <w:sz w:val="24"/>
          <w:szCs w:val="24"/>
          <w:u w:val="none"/>
          <w:lang w:val="en-US" w:eastAsia="zh-CN" w:bidi="ar"/>
        </w:rPr>
        <w:t>月29日16时截止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（注：1、快件外部请写明项目名称，例：西馆玻璃门维修项目。2、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bookmarkStart w:id="0" w:name="_GoBack"/>
      <w:bookmarkEnd w:id="0"/>
    </w:p>
    <w:p>
      <w:pPr>
        <w:pStyle w:val="6"/>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p>
      <w:pPr>
        <w:rPr>
          <w:rFonts w:ascii="Arial"/>
          <w:sz w:val="21"/>
        </w:rPr>
      </w:pPr>
    </w:p>
    <w:tbl>
      <w:tblPr>
        <w:tblStyle w:val="7"/>
        <w:tblW w:w="10312" w:type="dxa"/>
        <w:tblInd w:w="-7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2"/>
        <w:gridCol w:w="1339"/>
        <w:gridCol w:w="810"/>
        <w:gridCol w:w="840"/>
        <w:gridCol w:w="1455"/>
        <w:gridCol w:w="990"/>
        <w:gridCol w:w="2520"/>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序号</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产品名称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品牌</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描述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单位</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图片</w:t>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地弹簧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s-2400</w:t>
            </w:r>
          </w:p>
        </w:tc>
        <w:tc>
          <w:tcPr>
            <w:tcW w:w="84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皇冠或国强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承重250kg</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94</w:t>
            </w:r>
            <w:r>
              <w:rPr>
                <w:rFonts w:hint="default" w:ascii="方正仿宋_GB2312" w:hAnsi="方正仿宋_GB2312" w:eastAsia="方正仿宋_GB2312" w:cs="方正仿宋_GB2312"/>
                <w:i w:val="0"/>
                <w:iCs w:val="0"/>
                <w:color w:val="000000"/>
                <w:kern w:val="0"/>
                <w:sz w:val="24"/>
                <w:szCs w:val="24"/>
                <w:u w:val="none"/>
                <w:lang w:val="en-US" w:eastAsia="zh-CN" w:bidi="ar"/>
              </w:rPr>
              <w:t>台</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drawing>
                <wp:inline distT="0" distB="0" distL="114300" distR="114300">
                  <wp:extent cx="1190625" cy="129540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190625" cy="1295400"/>
                          </a:xfrm>
                          <a:prstGeom prst="rect">
                            <a:avLst/>
                          </a:prstGeom>
                          <a:noFill/>
                          <a:ln>
                            <a:noFill/>
                          </a:ln>
                        </pic:spPr>
                      </pic:pic>
                    </a:graphicData>
                  </a:graphic>
                </wp:inline>
              </w:drawing>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方正仿宋_GB2312" w:hAnsi="方正仿宋_GB2312" w:eastAsia="方正仿宋_GB2312" w:cs="方正仿宋_GB2312"/>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5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加宽摇臂</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84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碳钢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94</w:t>
            </w:r>
            <w:r>
              <w:rPr>
                <w:rFonts w:hint="default" w:ascii="方正仿宋_GB2312" w:hAnsi="方正仿宋_GB2312" w:eastAsia="方正仿宋_GB2312" w:cs="方正仿宋_GB2312"/>
                <w:i w:val="0"/>
                <w:iCs w:val="0"/>
                <w:color w:val="000000"/>
                <w:kern w:val="0"/>
                <w:sz w:val="24"/>
                <w:szCs w:val="24"/>
                <w:u w:val="none"/>
                <w:lang w:val="en-US" w:eastAsia="zh-CN" w:bidi="ar"/>
              </w:rPr>
              <w:t>件</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drawing>
                <wp:inline distT="0" distB="0" distL="114300" distR="114300">
                  <wp:extent cx="962025" cy="495300"/>
                  <wp:effectExtent l="0" t="0" r="9525"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5"/>
                          <a:stretch>
                            <a:fillRect/>
                          </a:stretch>
                        </pic:blipFill>
                        <pic:spPr>
                          <a:xfrm>
                            <a:off x="0" y="0"/>
                            <a:ext cx="962025" cy="495300"/>
                          </a:xfrm>
                          <a:prstGeom prst="rect">
                            <a:avLst/>
                          </a:prstGeom>
                          <a:noFill/>
                          <a:ln>
                            <a:noFill/>
                          </a:ln>
                        </pic:spPr>
                      </pic:pic>
                    </a:graphicData>
                  </a:graphic>
                </wp:inline>
              </w:drawing>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5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加宽枢轴底座</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84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碳钢</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170</w:t>
            </w:r>
            <w:r>
              <w:rPr>
                <w:rFonts w:hint="default" w:ascii="方正仿宋_GB2312" w:hAnsi="方正仿宋_GB2312" w:eastAsia="方正仿宋_GB2312" w:cs="方正仿宋_GB2312"/>
                <w:i w:val="0"/>
                <w:iCs w:val="0"/>
                <w:color w:val="000000"/>
                <w:kern w:val="0"/>
                <w:sz w:val="24"/>
                <w:szCs w:val="24"/>
                <w:u w:val="none"/>
                <w:lang w:val="en-US" w:eastAsia="zh-CN" w:bidi="ar"/>
              </w:rPr>
              <w:t>件</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drawing>
                <wp:inline distT="0" distB="0" distL="114300" distR="114300">
                  <wp:extent cx="857250" cy="4953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857250" cy="495300"/>
                          </a:xfrm>
                          <a:prstGeom prst="rect">
                            <a:avLst/>
                          </a:prstGeom>
                          <a:noFill/>
                          <a:ln>
                            <a:noFill/>
                          </a:ln>
                        </pic:spPr>
                      </pic:pic>
                    </a:graphicData>
                  </a:graphic>
                </wp:inline>
              </w:drawing>
            </w:r>
          </w:p>
        </w:tc>
        <w:tc>
          <w:tcPr>
            <w:tcW w:w="1856"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default"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5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简易顶轴</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84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304不锈钢</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170</w:t>
            </w:r>
            <w:r>
              <w:rPr>
                <w:rFonts w:hint="default" w:ascii="方正仿宋_GB2312" w:hAnsi="方正仿宋_GB2312" w:eastAsia="方正仿宋_GB2312" w:cs="方正仿宋_GB2312"/>
                <w:i w:val="0"/>
                <w:iCs w:val="0"/>
                <w:color w:val="000000"/>
                <w:kern w:val="0"/>
                <w:sz w:val="24"/>
                <w:szCs w:val="24"/>
                <w:u w:val="none"/>
                <w:lang w:val="en-US" w:eastAsia="zh-CN" w:bidi="ar"/>
              </w:rPr>
              <w:t>件</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drawing>
                <wp:inline distT="0" distB="0" distL="114300" distR="114300">
                  <wp:extent cx="838200" cy="504825"/>
                  <wp:effectExtent l="0" t="0" r="0" b="9525"/>
                  <wp:docPr id="5"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9"/>
                          <pic:cNvPicPr>
                            <a:picLocks noChangeAspect="1"/>
                          </pic:cNvPicPr>
                        </pic:nvPicPr>
                        <pic:blipFill>
                          <a:blip r:embed="rId7"/>
                          <a:stretch>
                            <a:fillRect/>
                          </a:stretch>
                        </pic:blipFill>
                        <pic:spPr>
                          <a:xfrm>
                            <a:off x="0" y="0"/>
                            <a:ext cx="838200" cy="504825"/>
                          </a:xfrm>
                          <a:prstGeom prst="rect">
                            <a:avLst/>
                          </a:prstGeom>
                          <a:noFill/>
                          <a:ln>
                            <a:noFill/>
                          </a:ln>
                        </pic:spPr>
                      </pic:pic>
                    </a:graphicData>
                  </a:graphic>
                </wp:inline>
              </w:drawing>
            </w:r>
          </w:p>
        </w:tc>
        <w:tc>
          <w:tcPr>
            <w:tcW w:w="1856"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5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防倒链</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304不锈钢</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170</w:t>
            </w:r>
            <w:r>
              <w:rPr>
                <w:rFonts w:hint="default" w:ascii="方正仿宋_GB2312" w:hAnsi="方正仿宋_GB2312" w:eastAsia="方正仿宋_GB2312" w:cs="方正仿宋_GB2312"/>
                <w:i w:val="0"/>
                <w:iCs w:val="0"/>
                <w:color w:val="000000"/>
                <w:kern w:val="0"/>
                <w:sz w:val="24"/>
                <w:szCs w:val="24"/>
                <w:u w:val="none"/>
                <w:lang w:val="en-US" w:eastAsia="zh-CN" w:bidi="ar"/>
              </w:rPr>
              <w:t>只</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drawing>
                <wp:inline distT="0" distB="0" distL="114300" distR="114300">
                  <wp:extent cx="447675" cy="52387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447675" cy="523875"/>
                          </a:xfrm>
                          <a:prstGeom prst="rect">
                            <a:avLst/>
                          </a:prstGeom>
                          <a:noFill/>
                          <a:ln>
                            <a:noFill/>
                          </a:ln>
                        </pic:spPr>
                      </pic:pic>
                    </a:graphicData>
                  </a:graphic>
                </wp:inline>
              </w:drawing>
            </w:r>
          </w:p>
        </w:tc>
        <w:tc>
          <w:tcPr>
            <w:tcW w:w="1856"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02"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施工费</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170</w:t>
            </w:r>
            <w:r>
              <w:rPr>
                <w:rFonts w:hint="default" w:ascii="方正仿宋_GB2312" w:hAnsi="方正仿宋_GB2312" w:eastAsia="方正仿宋_GB2312" w:cs="方正仿宋_GB2312"/>
                <w:i w:val="0"/>
                <w:iCs w:val="0"/>
                <w:color w:val="000000"/>
                <w:kern w:val="0"/>
                <w:sz w:val="24"/>
                <w:szCs w:val="24"/>
                <w:u w:val="none"/>
                <w:lang w:val="en-US" w:eastAsia="zh-CN" w:bidi="ar"/>
              </w:rPr>
              <w:t>套</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2312" w:hAnsi="方正仿宋_GB2312" w:eastAsia="方正仿宋_GB2312" w:cs="方正仿宋_GB2312"/>
                <w:i w:val="0"/>
                <w:iCs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4"/>
                <w:szCs w:val="24"/>
                <w:u w:val="none"/>
              </w:rPr>
            </w:pPr>
            <w:r>
              <w:rPr>
                <w:rFonts w:hint="default" w:ascii="方正仿宋_GB2312" w:hAnsi="方正仿宋_GB2312" w:eastAsia="方正仿宋_GB2312" w:cs="方正仿宋_GB2312"/>
                <w:i w:val="0"/>
                <w:iCs w:val="0"/>
                <w:color w:val="000000"/>
                <w:kern w:val="0"/>
                <w:sz w:val="24"/>
                <w:szCs w:val="24"/>
                <w:u w:val="none"/>
                <w:lang w:val="en-US" w:eastAsia="zh-CN" w:bidi="ar"/>
              </w:rPr>
              <w:t>包括门拆装、用大理石胶固定地弹簧、安装防倒链、顶轴、调试完好</w:t>
            </w:r>
          </w:p>
        </w:tc>
      </w:tr>
    </w:tbl>
    <w:p>
      <w:pPr>
        <w:tabs>
          <w:tab w:val="left" w:pos="5113"/>
        </w:tabs>
        <w:bidi w:val="0"/>
        <w:jc w:val="left"/>
        <w:rPr>
          <w:rFonts w:hint="eastAsia"/>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7AAF2D79"/>
    <w:rsid w:val="003D77B1"/>
    <w:rsid w:val="017151B6"/>
    <w:rsid w:val="06670C42"/>
    <w:rsid w:val="073E237B"/>
    <w:rsid w:val="098B0653"/>
    <w:rsid w:val="0D6353A2"/>
    <w:rsid w:val="0D8F606D"/>
    <w:rsid w:val="0DC363ED"/>
    <w:rsid w:val="101C450C"/>
    <w:rsid w:val="118232F4"/>
    <w:rsid w:val="13B30494"/>
    <w:rsid w:val="14385C7A"/>
    <w:rsid w:val="1475255D"/>
    <w:rsid w:val="15516881"/>
    <w:rsid w:val="16335C26"/>
    <w:rsid w:val="19457B5B"/>
    <w:rsid w:val="1A6C7833"/>
    <w:rsid w:val="1B951185"/>
    <w:rsid w:val="1CCE076C"/>
    <w:rsid w:val="201A0765"/>
    <w:rsid w:val="21243ED3"/>
    <w:rsid w:val="264273D8"/>
    <w:rsid w:val="26B67141"/>
    <w:rsid w:val="27F6086F"/>
    <w:rsid w:val="2911509E"/>
    <w:rsid w:val="2D3C2017"/>
    <w:rsid w:val="2DB32E3C"/>
    <w:rsid w:val="2E641555"/>
    <w:rsid w:val="317B5CBE"/>
    <w:rsid w:val="35067D09"/>
    <w:rsid w:val="36FA000E"/>
    <w:rsid w:val="38A83A80"/>
    <w:rsid w:val="3AC945DB"/>
    <w:rsid w:val="3CE1135C"/>
    <w:rsid w:val="3D746843"/>
    <w:rsid w:val="3E720FAA"/>
    <w:rsid w:val="405B41FF"/>
    <w:rsid w:val="44B539F9"/>
    <w:rsid w:val="4AE567C4"/>
    <w:rsid w:val="4C590A63"/>
    <w:rsid w:val="4E2B176A"/>
    <w:rsid w:val="4F5E5174"/>
    <w:rsid w:val="4F615118"/>
    <w:rsid w:val="5031327F"/>
    <w:rsid w:val="507D70FE"/>
    <w:rsid w:val="51C668F3"/>
    <w:rsid w:val="52095C02"/>
    <w:rsid w:val="56A34BDA"/>
    <w:rsid w:val="5D4C244D"/>
    <w:rsid w:val="5D7100EB"/>
    <w:rsid w:val="5E731F38"/>
    <w:rsid w:val="5F993B0F"/>
    <w:rsid w:val="62FF4D6E"/>
    <w:rsid w:val="63AF5B3D"/>
    <w:rsid w:val="651E2259"/>
    <w:rsid w:val="65A40FE9"/>
    <w:rsid w:val="6FBD260D"/>
    <w:rsid w:val="75223045"/>
    <w:rsid w:val="7AAF2D79"/>
    <w:rsid w:val="7B242292"/>
    <w:rsid w:val="7DAF26CD"/>
    <w:rsid w:val="7DBB1A64"/>
    <w:rsid w:val="7E0376D0"/>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toa heading"/>
    <w:basedOn w:val="1"/>
    <w:next w:val="1"/>
    <w:qFormat/>
    <w:uiPriority w:val="0"/>
    <w:rPr>
      <w:rFonts w:ascii="Arial" w:hAnsi="Arial" w:cs="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1022</Characters>
  <Lines>0</Lines>
  <Paragraphs>0</Paragraphs>
  <TotalTime>5</TotalTime>
  <ScaleCrop>false</ScaleCrop>
  <LinksUpToDate>false</LinksUpToDate>
  <CharactersWithSpaces>1025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2023-06-15T01:59:00Z</cp:lastPrinted>
  <dcterms:modified xsi:type="dcterms:W3CDTF">2023-06-26T03:56:21Z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0976CE9A3DFD492EB2243F927AA23CEA_13</vt:lpwstr>
  </property>
</Properties>
</file>