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五金水暖配件项目采购询价公告</w:t>
      </w:r>
    </w:p>
    <w:p>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2023年8月10日11时</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w:t>
      </w:r>
      <w:r>
        <w:rPr>
          <w:rFonts w:hint="eastAsia" w:ascii="仿宋" w:hAnsi="仿宋" w:eastAsia="仿宋" w:cs="仿宋"/>
          <w:b/>
          <w:bCs/>
          <w:i w:val="0"/>
          <w:color w:val="000000"/>
          <w:kern w:val="0"/>
          <w:sz w:val="24"/>
          <w:szCs w:val="24"/>
          <w:u w:val="none"/>
          <w:lang w:val="en-US" w:eastAsia="zh-CN" w:bidi="ar"/>
        </w:rPr>
        <w:t>五金水暖配件</w:t>
      </w:r>
      <w:r>
        <w:rPr>
          <w:rFonts w:hint="eastAsia" w:ascii="仿宋" w:hAnsi="仿宋" w:eastAsia="仿宋" w:cs="仿宋"/>
          <w:b w:val="0"/>
          <w:bCs w:val="0"/>
          <w:i w:val="0"/>
          <w:color w:val="000000"/>
          <w:kern w:val="0"/>
          <w:sz w:val="24"/>
          <w:szCs w:val="24"/>
          <w:u w:val="none"/>
          <w:lang w:val="en-US" w:eastAsia="zh-CN" w:bidi="ar"/>
        </w:rPr>
        <w:t>进行采购询价，现诚邀资质合格的单位参加报价，请按项目列表所列明细给出相应报价。</w:t>
      </w:r>
    </w:p>
    <w:p>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采购内容及周期</w:t>
      </w:r>
    </w:p>
    <w:p>
      <w:pPr>
        <w:keepNext w:val="0"/>
        <w:keepLines w:val="0"/>
        <w:widowControl/>
        <w:numPr>
          <w:ilvl w:val="0"/>
          <w:numId w:val="2"/>
        </w:numPr>
        <w:suppressLineNumbers w:val="0"/>
        <w:spacing w:line="360" w:lineRule="auto"/>
        <w:ind w:left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采购内容：五金水暖配件</w:t>
      </w:r>
    </w:p>
    <w:p>
      <w:pPr>
        <w:keepNext w:val="0"/>
        <w:keepLines w:val="0"/>
        <w:widowControl/>
        <w:numPr>
          <w:ilvl w:val="0"/>
          <w:numId w:val="2"/>
        </w:numPr>
        <w:suppressLineNumbers w:val="0"/>
        <w:spacing w:line="360" w:lineRule="auto"/>
        <w:ind w:left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采购周期：2023年度（签订合同）</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pPr>
        <w:keepNext w:val="0"/>
        <w:keepLines w:val="0"/>
        <w:widowControl/>
        <w:numPr>
          <w:ilvl w:val="0"/>
          <w:numId w:val="3"/>
        </w:numPr>
        <w:suppressLineNumbers w:val="0"/>
        <w:spacing w:line="360" w:lineRule="auto"/>
        <w:ind w:left="0" w:leftChars="0"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必须是在中华人民共和国境内注册，并具有独立法人资格且有能力提供产品、售后服务和社会信誉良好的企业；</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三、报价要求及回传方式</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（一）报价要求</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1、报价为不含税报价并需含送货费、搬运费等其他附加费。</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2、明确货品规格型号，</w:t>
      </w:r>
      <w:r>
        <w:rPr>
          <w:rFonts w:hint="eastAsia" w:ascii="仿宋" w:hAnsi="仿宋" w:eastAsia="仿宋" w:cs="仿宋"/>
          <w:b/>
          <w:bCs/>
          <w:i w:val="0"/>
          <w:color w:val="000000"/>
          <w:kern w:val="0"/>
          <w:sz w:val="24"/>
          <w:szCs w:val="24"/>
          <w:u w:val="none"/>
          <w:lang w:val="en-US" w:eastAsia="zh-CN" w:bidi="ar"/>
        </w:rPr>
        <w:t>有规格型号要求注明的请严格按提供型号报价</w:t>
      </w: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3、报价单请详细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spacing w:line="360" w:lineRule="auto"/>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4、附营业执照副本（复印件加盖公章）</w:t>
      </w:r>
      <w:r>
        <w:rPr>
          <w:rFonts w:hint="eastAsia" w:ascii="仿宋" w:hAnsi="仿宋" w:eastAsia="仿宋" w:cs="仿宋"/>
          <w:b w:val="0"/>
          <w:bCs w:val="0"/>
          <w:i w:val="0"/>
          <w:color w:val="000000"/>
          <w:kern w:val="0"/>
          <w:sz w:val="24"/>
          <w:szCs w:val="24"/>
          <w:u w:val="none"/>
          <w:lang w:val="en-US" w:eastAsia="zh-CN" w:bidi="ar"/>
        </w:rPr>
        <w:t>。</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w:t>
      </w:r>
      <w:r>
        <w:rPr>
          <w:rFonts w:hint="eastAsia" w:ascii="仿宋" w:hAnsi="仿宋" w:eastAsia="仿宋" w:cs="仿宋"/>
          <w:b/>
          <w:bCs/>
          <w:i w:val="0"/>
          <w:color w:val="000000"/>
          <w:kern w:val="0"/>
          <w:sz w:val="24"/>
          <w:szCs w:val="24"/>
          <w:u w:val="none"/>
          <w:lang w:val="en-US" w:eastAsia="zh-CN" w:bidi="ar"/>
        </w:rPr>
        <w:t>5个工作日内（8月17日11</w:t>
      </w:r>
      <w:bookmarkStart w:id="0" w:name="_GoBack"/>
      <w:bookmarkEnd w:id="0"/>
      <w:r>
        <w:rPr>
          <w:rFonts w:hint="eastAsia" w:ascii="仿宋" w:hAnsi="仿宋" w:eastAsia="仿宋" w:cs="仿宋"/>
          <w:b/>
          <w:bCs/>
          <w:i w:val="0"/>
          <w:color w:val="000000"/>
          <w:kern w:val="0"/>
          <w:sz w:val="24"/>
          <w:szCs w:val="24"/>
          <w:u w:val="none"/>
          <w:lang w:val="en-US" w:eastAsia="zh-CN" w:bidi="ar"/>
        </w:rPr>
        <w:t>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（注：1、快件外部请写明项目名称，例：五金水暖配件报价。2、参与本项目单位请一并将项目联系人联系方式及营业执照发送至邮箱：</w:t>
      </w:r>
      <w:r>
        <w:rPr>
          <w:rStyle w:val="6"/>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pPr>
        <w:pStyle w:val="3"/>
        <w:ind w:left="0" w:leftChars="0" w:firstLine="480" w:firstLineChars="200"/>
        <w:rPr>
          <w:rFonts w:hint="default"/>
          <w:lang w:val="en-US" w:eastAsia="zh-CN"/>
        </w:rPr>
      </w:pPr>
      <w:r>
        <w:rPr>
          <w:rFonts w:hint="eastAsia" w:ascii="仿宋" w:hAnsi="仿宋" w:eastAsia="仿宋" w:cs="仿宋"/>
          <w:sz w:val="24"/>
          <w:szCs w:val="32"/>
          <w:lang w:val="en-US" w:eastAsia="zh-CN"/>
        </w:rPr>
        <w:t>如有疑问，详情咨询：0531-81255925。</w:t>
      </w:r>
    </w:p>
    <w:p>
      <w:pPr>
        <w:numPr>
          <w:ilvl w:val="0"/>
          <w:numId w:val="1"/>
        </w:numPr>
        <w:ind w:left="0" w:leftChars="0" w:firstLine="562" w:firstLineChars="200"/>
        <w:rPr>
          <w:rFonts w:hint="eastAsia" w:ascii="楷体" w:hAnsi="楷体" w:eastAsia="楷体" w:cs="楷体"/>
          <w:b/>
          <w:bCs/>
          <w:sz w:val="28"/>
          <w:szCs w:val="36"/>
          <w:lang w:val="en-US" w:eastAsia="zh-CN"/>
        </w:rPr>
      </w:pPr>
      <w:r>
        <w:rPr>
          <w:rFonts w:hint="eastAsia" w:ascii="楷体" w:hAnsi="楷体" w:eastAsia="楷体" w:cs="楷体"/>
          <w:b/>
          <w:bCs/>
          <w:sz w:val="28"/>
          <w:szCs w:val="36"/>
          <w:lang w:val="en-US" w:eastAsia="zh-CN"/>
        </w:rPr>
        <w:t>项目清单</w:t>
      </w:r>
    </w:p>
    <w:p>
      <w:pPr>
        <w:keepNext w:val="0"/>
        <w:keepLines w:val="0"/>
        <w:widowControl/>
        <w:suppressLineNumbers w:val="0"/>
        <w:spacing w:line="360" w:lineRule="auto"/>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会展集团五金水暖配件主要包括但不限于以下项目明细：</w:t>
      </w:r>
    </w:p>
    <w:tbl>
      <w:tblPr>
        <w:tblStyle w:val="4"/>
        <w:tblW w:w="9908" w:type="dxa"/>
        <w:tblInd w:w="-7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937"/>
        <w:gridCol w:w="1592"/>
        <w:gridCol w:w="1320"/>
        <w:gridCol w:w="816"/>
        <w:gridCol w:w="3351"/>
        <w:gridCol w:w="1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665" w:type="dxa"/>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序号</w:t>
            </w:r>
          </w:p>
        </w:tc>
        <w:tc>
          <w:tcPr>
            <w:tcW w:w="2529"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名称</w:t>
            </w:r>
          </w:p>
        </w:tc>
        <w:tc>
          <w:tcPr>
            <w:tcW w:w="1320" w:type="dxa"/>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规格型号</w:t>
            </w:r>
          </w:p>
        </w:tc>
        <w:tc>
          <w:tcPr>
            <w:tcW w:w="816" w:type="dxa"/>
            <w:tcBorders>
              <w:tl2br w:val="nil"/>
              <w:tr2bl w:val="nil"/>
            </w:tcBorders>
            <w:noWrap/>
            <w:tcMar>
              <w:top w:w="15" w:type="dxa"/>
              <w:left w:w="15" w:type="dxa"/>
              <w:right w:w="15" w:type="dxa"/>
            </w:tcMar>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单位</w:t>
            </w:r>
          </w:p>
        </w:tc>
        <w:tc>
          <w:tcPr>
            <w:tcW w:w="3351" w:type="dxa"/>
            <w:tcBorders>
              <w:tl2br w:val="nil"/>
              <w:tr2bl w:val="nil"/>
            </w:tcBorders>
            <w:noWrap/>
            <w:tcMar>
              <w:top w:w="15" w:type="dxa"/>
              <w:left w:w="15" w:type="dxa"/>
              <w:right w:w="15" w:type="dxa"/>
            </w:tcMar>
            <w:vAlign w:val="center"/>
          </w:tcPr>
          <w:p>
            <w:pPr>
              <w:widowControl/>
              <w:jc w:val="center"/>
              <w:textAlignment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lang w:val="en-US" w:eastAsia="zh-CN"/>
              </w:rPr>
              <w:t>要求</w:t>
            </w:r>
            <w:r>
              <w:rPr>
                <w:rFonts w:hint="eastAsia" w:ascii="仿宋" w:hAnsi="仿宋" w:eastAsia="仿宋" w:cs="仿宋"/>
                <w:b/>
                <w:bCs/>
                <w:color w:val="000000"/>
                <w:kern w:val="0"/>
                <w:sz w:val="24"/>
              </w:rPr>
              <w:t>品牌</w:t>
            </w:r>
          </w:p>
          <w:p>
            <w:pPr>
              <w:widowControl/>
              <w:jc w:val="center"/>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eastAsia="zh-CN"/>
              </w:rPr>
              <w:t>（</w:t>
            </w:r>
            <w:r>
              <w:rPr>
                <w:rFonts w:hint="eastAsia" w:ascii="仿宋" w:hAnsi="仿宋" w:eastAsia="仿宋" w:cs="仿宋"/>
                <w:b/>
                <w:bCs/>
                <w:color w:val="000000"/>
                <w:kern w:val="0"/>
                <w:sz w:val="24"/>
                <w:lang w:val="en-US" w:eastAsia="zh-CN"/>
              </w:rPr>
              <w:t>3种品牌以上的最低选3种品牌分别报价，不足3种的全部分别报价</w:t>
            </w:r>
            <w:r>
              <w:rPr>
                <w:rFonts w:hint="eastAsia" w:ascii="仿宋" w:hAnsi="仿宋" w:eastAsia="仿宋" w:cs="仿宋"/>
                <w:b/>
                <w:bCs/>
                <w:color w:val="000000"/>
                <w:kern w:val="0"/>
                <w:sz w:val="24"/>
                <w:lang w:eastAsia="zh-CN"/>
              </w:rPr>
              <w:t>）</w:t>
            </w:r>
          </w:p>
        </w:tc>
        <w:tc>
          <w:tcPr>
            <w:tcW w:w="1227" w:type="dxa"/>
            <w:tcBorders>
              <w:tl2br w:val="nil"/>
              <w:tr2bl w:val="nil"/>
            </w:tcBorders>
            <w:noWrap/>
            <w:tcMar>
              <w:top w:w="15" w:type="dxa"/>
              <w:left w:w="15" w:type="dxa"/>
              <w:right w:w="15" w:type="dxa"/>
            </w:tcMar>
            <w:vAlign w:val="center"/>
          </w:tcPr>
          <w:p>
            <w:pPr>
              <w:widowControl/>
              <w:jc w:val="center"/>
              <w:textAlignment w:val="center"/>
              <w:rPr>
                <w:rFonts w:hint="default"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报价   （不含税）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水嘴</w:t>
            </w: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按压式水嘴</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816"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3351"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"http://www.pinpai-bang.com/brand34/b155151.html" \o "科勒"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科勒</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"http://www.pinpai-bang.com/brand34/b1551997.html" \o "TOTO"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TOTO</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"http://www.pinpai-bang.com/brand34/b1551650.html" \o "朝阳"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朝阳</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"http://www.pinpai-bang.com/brand34/b155156.html" \o "东鹏洁具"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东鹏洁具</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"http://www.pinpai-bang.com/brand34/b1551996.html" \o "箭牌卫浴"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箭牌卫浴</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、莱尔诗丹、</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"http://www.pinpai-bang.com/brand34/b155153.html" \o "九牧"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九牧</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、洁冠、波士顿</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座式水嘴</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Style w:val="7"/>
                <w:rFonts w:hint="eastAsia" w:ascii="仿宋" w:hAnsi="仿宋" w:eastAsia="仿宋" w:cs="仿宋"/>
                <w:sz w:val="21"/>
                <w:szCs w:val="21"/>
              </w:rPr>
              <w:t>DN15、</w:t>
            </w:r>
            <w:r>
              <w:rPr>
                <w:rStyle w:val="8"/>
                <w:rFonts w:hint="eastAsia" w:ascii="仿宋" w:hAnsi="仿宋" w:eastAsia="仿宋" w:cs="仿宋"/>
                <w:sz w:val="21"/>
                <w:szCs w:val="21"/>
              </w:rPr>
              <w:t>Φ</w:t>
            </w:r>
            <w:r>
              <w:rPr>
                <w:rStyle w:val="7"/>
                <w:rFonts w:hint="eastAsia" w:ascii="仿宋" w:hAnsi="仿宋" w:eastAsia="仿宋" w:cs="仿宋"/>
                <w:sz w:val="21"/>
                <w:szCs w:val="21"/>
              </w:rPr>
              <w:t>15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加长水嘴</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Style w:val="7"/>
                <w:rFonts w:hint="eastAsia" w:ascii="仿宋" w:hAnsi="仿宋" w:eastAsia="仿宋" w:cs="仿宋"/>
                <w:sz w:val="21"/>
                <w:szCs w:val="21"/>
              </w:rPr>
              <w:t>DN15、</w:t>
            </w:r>
            <w:r>
              <w:rPr>
                <w:rStyle w:val="8"/>
                <w:rFonts w:hint="eastAsia" w:ascii="仿宋" w:hAnsi="仿宋" w:eastAsia="仿宋" w:cs="仿宋"/>
                <w:sz w:val="21"/>
                <w:szCs w:val="21"/>
              </w:rPr>
              <w:t>Φ</w:t>
            </w:r>
            <w:r>
              <w:rPr>
                <w:rStyle w:val="7"/>
                <w:rFonts w:hint="eastAsia" w:ascii="仿宋" w:hAnsi="仿宋" w:eastAsia="仿宋" w:cs="仿宋"/>
                <w:sz w:val="21"/>
                <w:szCs w:val="21"/>
              </w:rPr>
              <w:t>15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高温热水嘴</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DN15 </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感应水嘴</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阀</w:t>
            </w:r>
          </w:p>
        </w:tc>
        <w:tc>
          <w:tcPr>
            <w:tcW w:w="1592"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球阀</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DN25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DN50</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DN32</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闸阀</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DN20</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DN25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角阀</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脚踏阀</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DN25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浮球阀</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卧式DN25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脉冲电磁阀</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DC6V</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安全阀（带软筒）</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Φ15*200MM</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szCs w:val="21"/>
              </w:rPr>
              <w:t>分体式</w:t>
            </w:r>
            <w:r>
              <w:rPr>
                <w:rFonts w:hint="eastAsia" w:ascii="仿宋" w:hAnsi="仿宋" w:eastAsia="仿宋" w:cs="仿宋"/>
                <w:color w:val="000000"/>
                <w:kern w:val="0"/>
                <w:szCs w:val="21"/>
              </w:rPr>
              <w:t>自动跑风阀</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Φ</w:t>
            </w:r>
            <w:r>
              <w:rPr>
                <w:rFonts w:ascii="仿宋" w:hAnsi="仿宋" w:eastAsia="仿宋" w:cs="仿宋"/>
                <w:color w:val="000000"/>
                <w:kern w:val="0"/>
                <w:szCs w:val="21"/>
              </w:rPr>
              <w:t>15</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个</w:t>
            </w: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szCs w:val="21"/>
              </w:rPr>
              <w:t>分体式</w:t>
            </w:r>
            <w:r>
              <w:rPr>
                <w:rFonts w:hint="eastAsia" w:ascii="仿宋" w:hAnsi="仿宋" w:eastAsia="仿宋" w:cs="仿宋"/>
                <w:color w:val="000000"/>
                <w:kern w:val="0"/>
                <w:szCs w:val="21"/>
              </w:rPr>
              <w:t>自动跑风阀</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Φ25</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个</w:t>
            </w: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19</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分体式</w:t>
            </w:r>
            <w:r>
              <w:rPr>
                <w:rFonts w:hint="eastAsia" w:ascii="仿宋" w:hAnsi="仿宋" w:eastAsia="仿宋" w:cs="仿宋"/>
                <w:color w:val="000000"/>
                <w:kern w:val="0"/>
                <w:szCs w:val="21"/>
              </w:rPr>
              <w:t>自动跑风阀</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Φ30</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活节</w:t>
            </w: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PPR焊接20CM</w:t>
            </w:r>
          </w:p>
        </w:tc>
        <w:tc>
          <w:tcPr>
            <w:tcW w:w="816"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3351" w:type="dxa"/>
            <w:vMerge w:val="restart"/>
            <w:tcBorders>
              <w:tl2br w:val="nil"/>
              <w:tr2bl w:val="nil"/>
            </w:tcBorders>
            <w:noWrap w:val="0"/>
            <w:tcMar>
              <w:top w:w="15" w:type="dxa"/>
              <w:left w:w="15" w:type="dxa"/>
              <w:right w:w="15" w:type="dxa"/>
            </w:tcMar>
            <w:vAlign w:val="center"/>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"http://www.pinpai-bang.com/brand110/b19113388.html" \o "金德"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金德</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"http://www.pinpai-bang.com/brand110/b19113351.html" \o "联塑"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联塑</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"http://www.pinpai-bang.com/brand110/b19113381.html" \o "日丰管"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日丰管</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"http://www.pinpai-bang.com/brand110/b19113378.html" \o "伟星"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伟星</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"http://www.pinpai-bang.com/brand110/b19113385.html" \o "中洁"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中洁</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"http://www.pinpai-bang.com/brand110/b19113356.html" \o "金牛"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金牛</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"http://www.pinpai-bang.com/brand110/b19113380.html" \o "中财管道"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中财管道</w:t>
            </w:r>
            <w:r>
              <w:rPr>
                <w:rFonts w:hint="eastAsia" w:ascii="仿宋" w:hAnsi="仿宋" w:eastAsia="仿宋" w:cs="仿宋"/>
                <w:color w:val="000000"/>
                <w:kern w:val="0"/>
                <w:szCs w:val="21"/>
              </w:rPr>
              <w:fldChar w:fldCharType="end"/>
            </w:r>
          </w:p>
        </w:tc>
        <w:tc>
          <w:tcPr>
            <w:tcW w:w="1227" w:type="dxa"/>
            <w:tcBorders>
              <w:tl2br w:val="nil"/>
              <w:tr2bl w:val="nil"/>
            </w:tcBorders>
            <w:noWrap w:val="0"/>
            <w:tcMar>
              <w:top w:w="15" w:type="dxa"/>
              <w:left w:w="15" w:type="dxa"/>
              <w:right w:w="15" w:type="dxa"/>
            </w:tcMar>
            <w:vAlign w:val="center"/>
          </w:tcPr>
          <w:p>
            <w:pPr>
              <w:jc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PPR焊接25CM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PPR焊接32CM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三通</w:t>
            </w: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PPR焊接20CM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PPR焊接25CM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弯头</w:t>
            </w: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PPR焊接20CM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PPR焊接25CM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管箍</w:t>
            </w: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PPR焊接20CM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PPR焊接25CM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29</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DN15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30</w:t>
            </w:r>
          </w:p>
        </w:tc>
        <w:tc>
          <w:tcPr>
            <w:tcW w:w="937" w:type="dxa"/>
            <w:vMerge w:val="restart"/>
            <w:tcBorders>
              <w:tl2br w:val="nil"/>
              <w:tr2bl w:val="nil"/>
            </w:tcBorders>
            <w:noWrap w:val="0"/>
            <w:tcMar>
              <w:top w:w="15" w:type="dxa"/>
              <w:left w:w="15" w:type="dxa"/>
              <w:right w:w="15" w:type="dxa"/>
            </w:tcMar>
            <w:vAlign w:val="center"/>
          </w:tcPr>
          <w:p>
            <w:pPr>
              <w:jc w:val="both"/>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管帽</w:t>
            </w: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DN15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31</w:t>
            </w:r>
          </w:p>
        </w:tc>
        <w:tc>
          <w:tcPr>
            <w:tcW w:w="937" w:type="dxa"/>
            <w:vMerge w:val="continue"/>
            <w:tcBorders>
              <w:tl2br w:val="nil"/>
              <w:tr2bl w:val="nil"/>
            </w:tcBorders>
            <w:noWrap w:val="0"/>
            <w:tcMar>
              <w:top w:w="15" w:type="dxa"/>
              <w:left w:w="15" w:type="dxa"/>
              <w:right w:w="15" w:type="dxa"/>
            </w:tcMar>
            <w:vAlign w:val="center"/>
          </w:tcPr>
          <w:p>
            <w:pPr>
              <w:jc w:val="both"/>
              <w:rPr>
                <w:rFonts w:hint="eastAsia" w:ascii="仿宋" w:hAnsi="仿宋" w:eastAsia="仿宋" w:cs="仿宋"/>
                <w:color w:val="000000"/>
                <w:szCs w:val="21"/>
                <w:lang w:val="en-US" w:eastAsia="zh-CN"/>
              </w:rPr>
            </w:pP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DN20</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32</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管子</w:t>
            </w: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PPR焊接20CM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33</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PPR焊接25CM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34</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PPR焊接32CM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35</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软管</w:t>
            </w: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软管</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DN15*500mm</w:t>
            </w:r>
          </w:p>
        </w:tc>
        <w:tc>
          <w:tcPr>
            <w:tcW w:w="816" w:type="dxa"/>
            <w:vMerge w:val="restart"/>
            <w:tcBorders>
              <w:tl2br w:val="nil"/>
              <w:tr2bl w:val="nil"/>
            </w:tcBorders>
            <w:noWrap w:val="0"/>
            <w:tcMar>
              <w:top w:w="15" w:type="dxa"/>
              <w:left w:w="15" w:type="dxa"/>
              <w:right w:w="15" w:type="dxa"/>
            </w:tcMar>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根</w:t>
            </w:r>
          </w:p>
        </w:tc>
        <w:tc>
          <w:tcPr>
            <w:tcW w:w="3351" w:type="dxa"/>
            <w:vMerge w:val="restart"/>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"http://www.pinpai-bang.com/brand34/b155151.html" \o "科勒"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科勒</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"http://www.pinpai-bang.com/brand34/b1551997.html" \o "TOTO"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TOTO</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"http://www.pinpai-bang.com/brand34/b1551650.html" \o "朝阳"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朝阳</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"http://www.pinpai-bang.com/brand34/b155156.html" \o "东鹏洁具"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东鹏洁具</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"http://www.pinpai-bang.com/brand34/b1551996.html" \o "箭牌卫浴"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箭牌卫浴</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、莱尔诗丹、</w:t>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"http://www.pinpai-bang.com/brand34/b155153.html" \o "九牧" \t "http://www.pinpai-bang.com/_blank"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九牧</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lang w:val="en-US" w:eastAsia="zh-CN"/>
              </w:rPr>
              <w:t>、洁冠、波士顿</w:t>
            </w:r>
          </w:p>
        </w:tc>
        <w:tc>
          <w:tcPr>
            <w:tcW w:w="1227" w:type="dxa"/>
            <w:tcBorders>
              <w:tl2br w:val="nil"/>
              <w:tr2bl w:val="nil"/>
            </w:tcBorders>
            <w:noWrap w:val="0"/>
            <w:tcMar>
              <w:top w:w="15" w:type="dxa"/>
              <w:left w:w="15" w:type="dxa"/>
              <w:right w:w="15" w:type="dxa"/>
            </w:tcMar>
            <w:vAlign w:val="center"/>
          </w:tcPr>
          <w:p>
            <w:pPr>
              <w:jc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3</w:t>
            </w:r>
            <w:r>
              <w:rPr>
                <w:rFonts w:hint="eastAsia" w:ascii="仿宋" w:hAnsi="仿宋" w:eastAsia="仿宋" w:cs="仿宋"/>
                <w:color w:val="000000"/>
                <w:kern w:val="0"/>
                <w:szCs w:val="21"/>
                <w:lang w:val="en-US" w:eastAsia="zh-CN"/>
              </w:rPr>
              <w:t>6</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钢丝软管</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DN15*500mm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3</w:t>
            </w:r>
            <w:r>
              <w:rPr>
                <w:rFonts w:hint="eastAsia" w:ascii="仿宋" w:hAnsi="仿宋" w:eastAsia="仿宋" w:cs="仿宋"/>
                <w:color w:val="000000"/>
                <w:kern w:val="0"/>
                <w:szCs w:val="21"/>
                <w:lang w:val="en-US" w:eastAsia="zh-CN"/>
              </w:rPr>
              <w:t>7</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大小头钢丝软管</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DN15*500mm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38</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拖布池下水管</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DN32</w:t>
            </w:r>
          </w:p>
        </w:tc>
        <w:tc>
          <w:tcPr>
            <w:tcW w:w="816" w:type="dxa"/>
            <w:vMerge w:val="restart"/>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根</w:t>
            </w: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39</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DN50</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40</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DN80</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val="en-US" w:eastAsia="zh-CN"/>
              </w:rPr>
              <w:t>41</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面盆下水管</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DN32</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42</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下水器</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DN32</w:t>
            </w:r>
          </w:p>
        </w:tc>
        <w:tc>
          <w:tcPr>
            <w:tcW w:w="816"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43</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感应面板</w:t>
            </w: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大便器感应面板</w:t>
            </w:r>
          </w:p>
        </w:tc>
        <w:tc>
          <w:tcPr>
            <w:tcW w:w="1320"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10*15</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44</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小便器感应面板</w:t>
            </w:r>
          </w:p>
        </w:tc>
        <w:tc>
          <w:tcPr>
            <w:tcW w:w="1320"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11*11</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227"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45</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rPr>
              <w:t>铜对丝</w:t>
            </w: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铜质DN15</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3351" w:type="dxa"/>
            <w:vMerge w:val="restart"/>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潜水艇、伟星、科固</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46</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DN</w:t>
            </w:r>
            <w:r>
              <w:rPr>
                <w:rFonts w:hint="eastAsia" w:ascii="仿宋" w:hAnsi="仿宋" w:eastAsia="仿宋" w:cs="仿宋"/>
                <w:color w:val="000000"/>
                <w:kern w:val="0"/>
                <w:szCs w:val="21"/>
                <w:lang w:val="en-US" w:eastAsia="zh-CN"/>
              </w:rPr>
              <w:t>20</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47</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rPr>
              <w:t>壁纸刀片</w:t>
            </w: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0.15*18*100</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816"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t>盒</w:t>
            </w:r>
          </w:p>
        </w:tc>
        <w:tc>
          <w:tcPr>
            <w:tcW w:w="3351"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世达、德力西、得力</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48</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auto"/>
                <w:kern w:val="0"/>
                <w:szCs w:val="21"/>
              </w:rPr>
              <w:t>胶带</w:t>
            </w: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防水胶布</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黄、绿、红</w:t>
            </w:r>
          </w:p>
        </w:tc>
        <w:tc>
          <w:tcPr>
            <w:tcW w:w="816"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卷</w:t>
            </w:r>
          </w:p>
        </w:tc>
        <w:tc>
          <w:tcPr>
            <w:tcW w:w="3351" w:type="dxa"/>
            <w:vMerge w:val="restart"/>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3M、新星、北极熊</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49</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1592"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警示胶带</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8CM</w:t>
            </w:r>
          </w:p>
        </w:tc>
        <w:tc>
          <w:tcPr>
            <w:tcW w:w="816"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50</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1592"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10CM</w:t>
            </w:r>
          </w:p>
        </w:tc>
        <w:tc>
          <w:tcPr>
            <w:tcW w:w="816"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t>卷</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51</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1592"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15CM</w:t>
            </w:r>
          </w:p>
        </w:tc>
        <w:tc>
          <w:tcPr>
            <w:tcW w:w="816"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t>卷</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52</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镀锌管子</w:t>
            </w: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1320"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15cm</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3351"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利达、华塑</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53</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生料带</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t>20m</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盘</w:t>
            </w:r>
          </w:p>
        </w:tc>
        <w:tc>
          <w:tcPr>
            <w:tcW w:w="3351"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九牧、伟星、日丰</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54</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门把手</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t>800MM</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副</w:t>
            </w:r>
          </w:p>
        </w:tc>
        <w:tc>
          <w:tcPr>
            <w:tcW w:w="3351" w:type="dxa"/>
            <w:vMerge w:val="restart"/>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卡贝、固特、顶固</w:t>
            </w:r>
          </w:p>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55</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隔断门折页</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100</w:t>
            </w:r>
          </w:p>
        </w:tc>
        <w:tc>
          <w:tcPr>
            <w:tcW w:w="816"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个</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56</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隔断门拐角</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100</w:t>
            </w:r>
          </w:p>
        </w:tc>
        <w:tc>
          <w:tcPr>
            <w:tcW w:w="816"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个</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57</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铁丝</w:t>
            </w: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16号</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KG</w:t>
            </w:r>
          </w:p>
        </w:tc>
        <w:tc>
          <w:tcPr>
            <w:tcW w:w="3351" w:type="dxa"/>
            <w:vMerge w:val="restart"/>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海斯德克等</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58</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10号</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KG</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59</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24号</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KG</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60</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防火门</w:t>
            </w: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闭门器</w:t>
            </w:r>
          </w:p>
        </w:tc>
        <w:tc>
          <w:tcPr>
            <w:tcW w:w="1320"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中号</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3351" w:type="dxa"/>
            <w:vMerge w:val="restart"/>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卡贝、固特、顶固</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61</w:t>
            </w:r>
          </w:p>
        </w:tc>
        <w:tc>
          <w:tcPr>
            <w:tcW w:w="937" w:type="dxa"/>
            <w:vMerge w:val="continue"/>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顺序器</w:t>
            </w:r>
          </w:p>
        </w:tc>
        <w:tc>
          <w:tcPr>
            <w:tcW w:w="1320"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中号</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62</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钢锯条</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t>大齿</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盒</w:t>
            </w:r>
          </w:p>
        </w:tc>
        <w:tc>
          <w:tcPr>
            <w:tcW w:w="3351" w:type="dxa"/>
            <w:vMerge w:val="restart"/>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rPr>
            </w:pPr>
            <w:r>
              <w:rPr>
                <w:rFonts w:hint="eastAsia" w:ascii="仿宋" w:hAnsi="仿宋" w:eastAsia="仿宋" w:cs="仿宋"/>
                <w:color w:val="000000"/>
                <w:kern w:val="0"/>
                <w:szCs w:val="21"/>
                <w:lang w:val="en-US" w:eastAsia="zh-CN"/>
              </w:rPr>
              <w:t>世达、德力西、绿林</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63</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t>小齿</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64</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膨胀螺丝</w:t>
            </w:r>
          </w:p>
        </w:tc>
        <w:tc>
          <w:tcPr>
            <w:tcW w:w="2912" w:type="dxa"/>
            <w:gridSpan w:val="2"/>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8cm（加长2cm）</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3351"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佰瑞特、工途等国内一线品牌</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65</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堵漏灵</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2kg</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袋</w:t>
            </w:r>
          </w:p>
        </w:tc>
        <w:tc>
          <w:tcPr>
            <w:tcW w:w="3351"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聚虹</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壁力虎</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晨安</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66</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大理石胶</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3L</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3351"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德高 东方雨虹 汉高百得 立邦</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67</w:t>
            </w:r>
          </w:p>
        </w:tc>
        <w:tc>
          <w:tcPr>
            <w:tcW w:w="937" w:type="dxa"/>
            <w:vMerge w:val="restart"/>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切割片</w:t>
            </w: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大片</w:t>
            </w:r>
          </w:p>
        </w:tc>
        <w:tc>
          <w:tcPr>
            <w:tcW w:w="1320"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100</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3351" w:type="dxa"/>
            <w:vMerge w:val="restart"/>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西域、铭镭、干切王、金刚石切割片、云石片</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68</w:t>
            </w:r>
          </w:p>
        </w:tc>
        <w:tc>
          <w:tcPr>
            <w:tcW w:w="937" w:type="dxa"/>
            <w:vMerge w:val="continue"/>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p>
        </w:tc>
        <w:tc>
          <w:tcPr>
            <w:tcW w:w="1592"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小片</w:t>
            </w:r>
          </w:p>
        </w:tc>
        <w:tc>
          <w:tcPr>
            <w:tcW w:w="1320" w:type="dxa"/>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400</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片</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69</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结构胶</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750g</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w:t>
            </w:r>
          </w:p>
        </w:tc>
        <w:tc>
          <w:tcPr>
            <w:tcW w:w="3351"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3M、潜水艇、汉高、三棵树</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70</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黄油</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250g</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包</w:t>
            </w:r>
          </w:p>
        </w:tc>
        <w:tc>
          <w:tcPr>
            <w:tcW w:w="3351" w:type="dxa"/>
            <w:vMerge w:val="restart"/>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昆仑、斯卡兰、长城、LXEE</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71</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长城高温润滑贴</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t>7014-1</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KG</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72</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大便感应器皮垫</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50</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3351" w:type="dxa"/>
            <w:vMerge w:val="restart"/>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拓和、迪科多立、tyuhk</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73</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小便感应器皮垫</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40</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个</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rPr>
              <w:t>74</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密封胶</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480g*24支</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箱</w:t>
            </w:r>
          </w:p>
        </w:tc>
        <w:tc>
          <w:tcPr>
            <w:tcW w:w="3351"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3M、潜水艇、汉高、三棵树</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rPr>
              <w:t>7</w:t>
            </w:r>
            <w:r>
              <w:rPr>
                <w:rFonts w:hint="eastAsia" w:ascii="仿宋" w:hAnsi="仿宋" w:eastAsia="仿宋" w:cs="仿宋"/>
                <w:color w:val="000000"/>
                <w:kern w:val="0"/>
                <w:szCs w:val="21"/>
                <w:lang w:val="en-US" w:eastAsia="zh-CN"/>
              </w:rPr>
              <w:t>5</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盐酸</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szCs w:val="21"/>
              </w:rPr>
              <w:t>25KG</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3351"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昊威等</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7</w:t>
            </w:r>
            <w:r>
              <w:rPr>
                <w:rFonts w:hint="eastAsia" w:ascii="仿宋" w:hAnsi="仿宋" w:eastAsia="仿宋" w:cs="仿宋"/>
                <w:color w:val="000000"/>
                <w:kern w:val="0"/>
                <w:szCs w:val="21"/>
                <w:lang w:val="en-US" w:eastAsia="zh-CN"/>
              </w:rPr>
              <w:t>6</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胀塞</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 w:val="22"/>
                <w:szCs w:val="22"/>
              </w:rPr>
              <w:t>（6×30）</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个</w:t>
            </w:r>
          </w:p>
        </w:tc>
        <w:tc>
          <w:tcPr>
            <w:tcW w:w="3351" w:type="dxa"/>
            <w:vMerge w:val="restart"/>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佰瑞特、工途等国内一线品牌</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7</w:t>
            </w:r>
            <w:r>
              <w:rPr>
                <w:rFonts w:hint="eastAsia" w:ascii="仿宋" w:hAnsi="仿宋" w:eastAsia="仿宋" w:cs="仿宋"/>
                <w:color w:val="000000"/>
                <w:kern w:val="0"/>
                <w:szCs w:val="21"/>
                <w:lang w:val="en-US" w:eastAsia="zh-CN"/>
              </w:rPr>
              <w:t>7</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胀塞</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 w:val="22"/>
                <w:szCs w:val="22"/>
              </w:rPr>
              <w:t>（8×40）</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val="en-US" w:eastAsia="zh-CN"/>
              </w:rPr>
              <w:t>个</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7</w:t>
            </w:r>
            <w:r>
              <w:rPr>
                <w:rFonts w:hint="eastAsia" w:ascii="仿宋" w:hAnsi="仿宋" w:eastAsia="仿宋" w:cs="仿宋"/>
                <w:color w:val="000000"/>
                <w:kern w:val="0"/>
                <w:szCs w:val="21"/>
                <w:lang w:val="en-US" w:eastAsia="zh-CN"/>
              </w:rPr>
              <w:t>8</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胀塞</w:t>
            </w:r>
          </w:p>
        </w:tc>
        <w:tc>
          <w:tcPr>
            <w:tcW w:w="2912" w:type="dxa"/>
            <w:gridSpan w:val="2"/>
            <w:tcBorders>
              <w:tl2br w:val="nil"/>
              <w:tr2bl w:val="nil"/>
            </w:tcBorders>
            <w:noWrap w:val="0"/>
            <w:tcMar>
              <w:top w:w="15" w:type="dxa"/>
              <w:left w:w="15" w:type="dxa"/>
              <w:right w:w="15" w:type="dxa"/>
            </w:tcMar>
            <w:vAlign w:val="center"/>
          </w:tcPr>
          <w:p>
            <w:pPr>
              <w:jc w:val="center"/>
              <w:rPr>
                <w:rFonts w:ascii="仿宋" w:hAnsi="仿宋" w:eastAsia="仿宋" w:cs="仿宋"/>
                <w:color w:val="000000"/>
                <w:szCs w:val="21"/>
              </w:rPr>
            </w:pPr>
            <w:r>
              <w:rPr>
                <w:rFonts w:hint="eastAsia" w:ascii="仿宋" w:hAnsi="仿宋" w:eastAsia="仿宋" w:cs="仿宋"/>
                <w:color w:val="000000"/>
                <w:kern w:val="0"/>
                <w:sz w:val="22"/>
                <w:szCs w:val="22"/>
              </w:rPr>
              <w:t>（10×50）</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val="en-US" w:eastAsia="zh-CN"/>
              </w:rPr>
              <w:t>个</w:t>
            </w:r>
          </w:p>
        </w:tc>
        <w:tc>
          <w:tcPr>
            <w:tcW w:w="3351" w:type="dxa"/>
            <w:vMerge w:val="continue"/>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65"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79</w:t>
            </w:r>
          </w:p>
        </w:tc>
        <w:tc>
          <w:tcPr>
            <w:tcW w:w="93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磨光片</w:t>
            </w:r>
          </w:p>
        </w:tc>
        <w:tc>
          <w:tcPr>
            <w:tcW w:w="2912" w:type="dxa"/>
            <w:gridSpan w:val="2"/>
            <w:tcBorders>
              <w:tl2br w:val="nil"/>
              <w:tr2bl w:val="nil"/>
            </w:tcBorders>
            <w:noWrap w:val="0"/>
            <w:tcMar>
              <w:top w:w="15" w:type="dxa"/>
              <w:left w:w="15" w:type="dxa"/>
              <w:right w:w="15" w:type="dxa"/>
            </w:tcMar>
            <w:vAlign w:val="center"/>
          </w:tcPr>
          <w:p>
            <w:pPr>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100*6*16</w:t>
            </w:r>
          </w:p>
        </w:tc>
        <w:tc>
          <w:tcPr>
            <w:tcW w:w="816"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片</w:t>
            </w:r>
          </w:p>
        </w:tc>
        <w:tc>
          <w:tcPr>
            <w:tcW w:w="3351" w:type="dxa"/>
            <w:tcBorders>
              <w:tl2br w:val="nil"/>
              <w:tr2bl w:val="nil"/>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3M、博世、工途等国内一线品牌</w:t>
            </w:r>
          </w:p>
        </w:tc>
        <w:tc>
          <w:tcPr>
            <w:tcW w:w="1227"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681" w:type="dxa"/>
            <w:gridSpan w:val="6"/>
            <w:tcBorders>
              <w:tl2br w:val="nil"/>
              <w:tr2bl w:val="nil"/>
            </w:tcBorders>
            <w:noWrap w:val="0"/>
            <w:tcMar>
              <w:top w:w="15" w:type="dxa"/>
              <w:left w:w="15" w:type="dxa"/>
              <w:right w:w="15" w:type="dxa"/>
            </w:tcMar>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税率</w:t>
            </w:r>
          </w:p>
        </w:tc>
        <w:tc>
          <w:tcPr>
            <w:tcW w:w="1227" w:type="dxa"/>
            <w:tcBorders>
              <w:tl2br w:val="nil"/>
              <w:tr2bl w:val="nil"/>
            </w:tcBorders>
            <w:noWrap w:val="0"/>
            <w:tcMar>
              <w:top w:w="15" w:type="dxa"/>
              <w:left w:w="15" w:type="dxa"/>
              <w:right w:w="15" w:type="dxa"/>
            </w:tcMar>
            <w:vAlign w:val="center"/>
          </w:tcPr>
          <w:p>
            <w:pPr>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w:t>
            </w:r>
          </w:p>
        </w:tc>
      </w:tr>
    </w:tbl>
    <w:p>
      <w:pPr>
        <w:numPr>
          <w:ilvl w:val="0"/>
          <w:numId w:val="0"/>
        </w:numPr>
        <w:rPr>
          <w:rFonts w:hint="eastAsia" w:ascii="楷体" w:hAnsi="楷体" w:eastAsia="楷体" w:cs="楷体"/>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50203"/>
    <w:multiLevelType w:val="singleLevel"/>
    <w:tmpl w:val="97850203"/>
    <w:lvl w:ilvl="0" w:tentative="0">
      <w:start w:val="1"/>
      <w:numFmt w:val="chineseCounting"/>
      <w:suff w:val="nothing"/>
      <w:lvlText w:val="（%1）"/>
      <w:lvlJc w:val="left"/>
      <w:rPr>
        <w:rFonts w:hint="eastAsia"/>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YmExODExMmEwM2ZkMzU0ODI2NjhmMzZhY2E2MzcifQ=="/>
  </w:docVars>
  <w:rsids>
    <w:rsidRoot w:val="37C97C84"/>
    <w:rsid w:val="0EDA508D"/>
    <w:rsid w:val="1B515BF3"/>
    <w:rsid w:val="1F6506FB"/>
    <w:rsid w:val="223C6316"/>
    <w:rsid w:val="33DC1E93"/>
    <w:rsid w:val="37C97C84"/>
    <w:rsid w:val="3E650803"/>
    <w:rsid w:val="3FD53055"/>
    <w:rsid w:val="56F0159B"/>
    <w:rsid w:val="604661FF"/>
    <w:rsid w:val="6A4B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99"/>
    <w:pPr>
      <w:ind w:firstLine="420" w:firstLineChars="200"/>
    </w:pPr>
  </w:style>
  <w:style w:type="character" w:styleId="6">
    <w:name w:val="Hyperlink"/>
    <w:basedOn w:val="5"/>
    <w:qFormat/>
    <w:uiPriority w:val="0"/>
    <w:rPr>
      <w:color w:val="0000FF"/>
      <w:u w:val="single"/>
    </w:rPr>
  </w:style>
  <w:style w:type="character" w:customStyle="1" w:styleId="7">
    <w:name w:val="font21"/>
    <w:basedOn w:val="5"/>
    <w:qFormat/>
    <w:uiPriority w:val="0"/>
    <w:rPr>
      <w:rFonts w:hint="eastAsia" w:ascii="宋体" w:hAnsi="宋体" w:eastAsia="宋体" w:cs="宋体"/>
      <w:color w:val="000000"/>
      <w:sz w:val="24"/>
      <w:szCs w:val="24"/>
      <w:u w:val="none"/>
    </w:rPr>
  </w:style>
  <w:style w:type="character" w:customStyle="1" w:styleId="8">
    <w:name w:val="font01"/>
    <w:basedOn w:val="5"/>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1577</Words>
  <Characters>2007</Characters>
  <Lines>0</Lines>
  <Paragraphs>0</Paragraphs>
  <TotalTime>33</TotalTime>
  <ScaleCrop>false</ScaleCrop>
  <LinksUpToDate>false</LinksUpToDate>
  <CharactersWithSpaces>2023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2022-03-04T08:45:00Z</dcterms:created>
  <dc:creator>山东国际会展集团</dc:creator>
  <cp:lastModifiedBy>马小马</cp:lastModifiedBy>
  <dcterms:modified xsi:type="dcterms:W3CDTF">2023-08-10T01:40:43Z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C30D0A94E32242DEABE7BD5E61D1BA1A_13</vt:lpwstr>
  </property>
</Properties>
</file>