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w:t>
      </w:r>
    </w:p>
    <w:p w14:paraId="178FB1C3">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地下餐厅收银系统项目招募公告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发布时间：2025-04-11</w:t>
      </w:r>
    </w:p>
    <w:p w14:paraId="200ED8EE">
      <w:pPr>
        <w:pStyle w:val="3"/>
        <w:widowControl/>
        <w:shd w:val="clear" w:color="auto" w:fill="FFFFFF"/>
        <w:spacing w:beforeAutospacing="0" w:afterAutospacing="0" w:line="540" w:lineRule="exact"/>
        <w:ind w:firstLine="480" w:firstLineChars="200"/>
        <w:jc w:val="both"/>
        <w:rPr>
          <w:rFonts w:hint="default"/>
          <w:color w:val="auto"/>
          <w:sz w:val="30"/>
          <w:szCs w:val="30"/>
          <w:lang w:val="en-US" w:eastAsia="zh-CN"/>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w:t>
      </w:r>
      <w:r>
        <w:rPr>
          <w:rFonts w:hint="eastAsia" w:ascii="仿宋" w:hAnsi="仿宋" w:eastAsia="仿宋" w:cs="仿宋"/>
          <w:color w:val="212529"/>
          <w:sz w:val="24"/>
          <w:szCs w:val="24"/>
          <w:shd w:val="clear" w:color="auto" w:fill="FFFFFF"/>
          <w:lang w:val="en-US" w:eastAsia="zh-CN"/>
        </w:rPr>
        <w:t>需对餐厅整体的收银系统及相关设备进行采购</w:t>
      </w:r>
      <w:r>
        <w:rPr>
          <w:rFonts w:hint="eastAsia" w:ascii="仿宋" w:hAnsi="仿宋" w:eastAsia="仿宋" w:cs="仿宋"/>
          <w:color w:val="212529"/>
          <w:sz w:val="24"/>
          <w:szCs w:val="24"/>
          <w:shd w:val="clear" w:color="auto" w:fill="FFFFFF"/>
        </w:rPr>
        <w:t>，现诚邀资质合格的单位参加，请按附件列表所列明细给出相应</w:t>
      </w:r>
      <w:r>
        <w:rPr>
          <w:rFonts w:hint="eastAsia" w:ascii="仿宋" w:hAnsi="仿宋" w:eastAsia="仿宋" w:cs="仿宋"/>
          <w:color w:val="212529"/>
          <w:sz w:val="24"/>
          <w:szCs w:val="24"/>
          <w:shd w:val="clear" w:color="auto" w:fill="FFFFFF"/>
          <w:lang w:val="en-US" w:eastAsia="zh-CN"/>
        </w:rPr>
        <w:t>响应</w:t>
      </w:r>
      <w:r>
        <w:rPr>
          <w:rFonts w:hint="eastAsia" w:ascii="仿宋" w:hAnsi="仿宋" w:eastAsia="仿宋" w:cs="仿宋"/>
          <w:color w:val="212529"/>
          <w:sz w:val="24"/>
          <w:szCs w:val="24"/>
          <w:shd w:val="clear" w:color="auto" w:fill="FFFFFF"/>
        </w:rPr>
        <w:t>。</w:t>
      </w:r>
      <w:bookmarkStart w:id="0" w:name="_GoBack"/>
      <w:bookmarkEnd w:id="0"/>
    </w:p>
    <w:p w14:paraId="4721F7AF">
      <w:pPr>
        <w:pStyle w:val="3"/>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项目要素</w:t>
      </w:r>
    </w:p>
    <w:p w14:paraId="33100B95">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项目内容：山东国际会展中心商业运营有限公司地下餐厅收银系统</w:t>
      </w:r>
    </w:p>
    <w:p w14:paraId="4DA6853A">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项目概况：为保证餐厅营业后相关工作有序进行，现对收银系统进行招募，包括不限于管理软件系统、财务对接系统、刷卡器、IC卡、叫号呼叫器及相关配套设备的运输、安装等费用（详情见附件：询价清单）。</w:t>
      </w:r>
    </w:p>
    <w:p w14:paraId="50E91008">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项目要求：报价设备及配件须使用一线品牌，中标单位需到场安装设备及培训。软件系统需匹配现有设备，所用产品及实现效果需满足使用需求，确保工程质量合格，设备质保期两年。</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kern w:val="2"/>
          <w:sz w:val="28"/>
          <w:szCs w:val="28"/>
          <w:lang w:val="en-US" w:eastAsia="zh-CN" w:bidi="ar-SA"/>
        </w:rPr>
        <w:t>二、</w:t>
      </w:r>
      <w:r>
        <w:rPr>
          <w:rFonts w:hint="eastAsia" w:ascii="楷体" w:hAnsi="楷体" w:eastAsia="楷体" w:cs="楷体"/>
          <w:b/>
          <w:bCs/>
          <w:kern w:val="2"/>
          <w:sz w:val="28"/>
          <w:szCs w:val="28"/>
          <w:lang w:val="en-US" w:eastAsia="zh-CN" w:bidi="ar-SA"/>
        </w:rPr>
        <w:t>参与报价企业资质要求</w:t>
      </w:r>
    </w:p>
    <w:p w14:paraId="2DD2E1B9">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（一）参与本次项目的企业单位（包含个体户）必须是在中华人民共和国境内注册；需具有相关资质；管理软件需有计算机软件著作权登记证书；提供报价品牌的合格证及检测报告。</w:t>
      </w:r>
    </w:p>
    <w:p w14:paraId="257E8509">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（二）参与本次项目的企业单位具有良好的企业信用，以国家企业信用信息公示系统查询结果为准，查询网址：http：//www.gsxt.gov.cn/；</w:t>
      </w:r>
    </w:p>
    <w:p w14:paraId="1B6CF462">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14:paraId="6EA1006A">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（四）本项目不接受联合体投标。</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三、招募要求及回传方式</w:t>
      </w:r>
    </w:p>
    <w:p w14:paraId="502BDF0E">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（一）招募要求</w:t>
      </w:r>
    </w:p>
    <w:p w14:paraId="1560164A">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1、按项目询价单准确填报，报价为含税价并标明税率,包括但不限于收银机、管理软件系统及相关配套设备等费用。</w:t>
      </w:r>
    </w:p>
    <w:p w14:paraId="4EA9C985">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2、明确货品规格型号，有规格要求注明的请严格按提供规格报价。</w:t>
      </w:r>
    </w:p>
    <w:p w14:paraId="06541531">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3、相关材料请详细注明报价时间、项目负责人及其联系方式并盖公章。</w:t>
      </w:r>
    </w:p>
    <w:p w14:paraId="3D67045B">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4、参与本次项目的企业单位需具备与本项目有关的各项资质证明（复印件盖公章）。</w:t>
      </w:r>
    </w:p>
    <w:p w14:paraId="2921E1DF">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（二）回传方式</w:t>
      </w:r>
    </w:p>
    <w:p w14:paraId="7F5F7CDF">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参与报价单位请在接收询价单后5天内（2025年4月15日16时截止）将报价单及其他附加材料（提供的所有材料需盖公章）邮寄至济南市槐荫区日照路一号山东国际会展中心，收件人：张老师  电话18963064520 （注：1、快件外部请写明项目名称，例：地下餐厅收银系统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24EEA1C4">
      <w:pPr>
        <w:pStyle w:val="3"/>
        <w:widowControl/>
        <w:shd w:val="clear" w:color="auto" w:fill="FFFFFF"/>
        <w:spacing w:beforeAutospacing="0" w:afterAutospacing="0" w:line="540" w:lineRule="exact"/>
        <w:ind w:firstLine="480" w:firstLineChars="20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仿宋" w:hAnsi="仿宋" w:eastAsia="仿宋" w:cs="仿宋"/>
          <w:color w:val="212529"/>
          <w:sz w:val="24"/>
          <w:szCs w:val="24"/>
          <w:shd w:val="clear" w:color="auto" w:fill="FFFFFF"/>
          <w:lang w:val="en-US" w:eastAsia="zh-CN"/>
        </w:rPr>
        <w:t>如有疑问请联系，现场勘查及项目技术咨询：张老师  电话18963064520；项目流程咨询：0531-81255971。</w:t>
      </w:r>
    </w:p>
    <w:p w14:paraId="5CB08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78F254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572C8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60F51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1A723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14:paraId="6A5EF3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附件：项目询价单</w:t>
      </w:r>
    </w:p>
    <w:p w14:paraId="749520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方正仿宋_GB2312" w:hAnsi="方正仿宋_GB2312" w:eastAsia="方正仿宋_GB2312" w:cs="方正仿宋_GB2312"/>
          <w:i w:val="0"/>
          <w:iCs w:val="0"/>
          <w:caps w:val="0"/>
          <w:color w:val="auto"/>
          <w:spacing w:val="0"/>
          <w:kern w:val="0"/>
          <w:sz w:val="24"/>
          <w:szCs w:val="24"/>
          <w:shd w:val="clear" w:fill="FFFFFF"/>
          <w:lang w:val="en-US" w:eastAsia="zh-CN" w:bidi="ar"/>
        </w:rPr>
      </w:pPr>
      <w:r>
        <w:rPr>
          <w:rFonts w:hint="eastAsia"/>
          <w:color w:val="auto"/>
          <w:sz w:val="36"/>
          <w:szCs w:val="36"/>
          <w:lang w:val="en-US" w:eastAsia="zh-CN"/>
        </w:rPr>
        <w:t>地下餐厅收银系统项目</w:t>
      </w:r>
    </w:p>
    <w:tbl>
      <w:tblPr>
        <w:tblStyle w:val="5"/>
        <w:tblW w:w="14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23"/>
        <w:gridCol w:w="521"/>
        <w:gridCol w:w="601"/>
        <w:gridCol w:w="735"/>
        <w:gridCol w:w="1069"/>
        <w:gridCol w:w="1082"/>
        <w:gridCol w:w="655"/>
        <w:gridCol w:w="3128"/>
        <w:gridCol w:w="2795"/>
        <w:gridCol w:w="1420"/>
      </w:tblGrid>
      <w:tr w14:paraId="7721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42" w:type="dxa"/>
          </w:tcPr>
          <w:p w14:paraId="1B8246CC">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序号</w:t>
            </w:r>
          </w:p>
        </w:tc>
        <w:tc>
          <w:tcPr>
            <w:tcW w:w="1823" w:type="dxa"/>
          </w:tcPr>
          <w:p w14:paraId="3BA8BF85">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名称</w:t>
            </w:r>
          </w:p>
        </w:tc>
        <w:tc>
          <w:tcPr>
            <w:tcW w:w="521" w:type="dxa"/>
          </w:tcPr>
          <w:p w14:paraId="5C390372">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单位</w:t>
            </w:r>
          </w:p>
        </w:tc>
        <w:tc>
          <w:tcPr>
            <w:tcW w:w="601" w:type="dxa"/>
          </w:tcPr>
          <w:p w14:paraId="0147A021">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数量</w:t>
            </w:r>
          </w:p>
        </w:tc>
        <w:tc>
          <w:tcPr>
            <w:tcW w:w="735" w:type="dxa"/>
          </w:tcPr>
          <w:p w14:paraId="314FD793">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单价</w:t>
            </w:r>
          </w:p>
        </w:tc>
        <w:tc>
          <w:tcPr>
            <w:tcW w:w="1069" w:type="dxa"/>
          </w:tcPr>
          <w:p w14:paraId="12D06702">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合计（含税：元）</w:t>
            </w:r>
          </w:p>
        </w:tc>
        <w:tc>
          <w:tcPr>
            <w:tcW w:w="1082" w:type="dxa"/>
          </w:tcPr>
          <w:p w14:paraId="22AFA0CE">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合计（不含税：元）</w:t>
            </w:r>
          </w:p>
        </w:tc>
        <w:tc>
          <w:tcPr>
            <w:tcW w:w="655" w:type="dxa"/>
          </w:tcPr>
          <w:p w14:paraId="6E9A41E4">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税率：</w:t>
            </w:r>
            <w:r>
              <w:rPr>
                <w:rFonts w:hint="eastAsia" w:ascii="宋体" w:hAnsi="宋体" w:eastAsia="宋体" w:cs="宋体"/>
                <w:i w:val="0"/>
                <w:iCs w:val="0"/>
                <w:caps w:val="0"/>
                <w:color w:val="auto"/>
                <w:spacing w:val="0"/>
                <w:kern w:val="0"/>
                <w:sz w:val="21"/>
                <w:szCs w:val="21"/>
                <w:u w:val="single"/>
                <w:shd w:val="clear" w:fill="FFFFFF"/>
                <w:vertAlign w:val="baseline"/>
                <w:lang w:val="en-US" w:eastAsia="zh-CN" w:bidi="ar"/>
              </w:rPr>
              <w:t xml:space="preserve">   </w:t>
            </w:r>
            <w:r>
              <w:rPr>
                <w:rFonts w:hint="eastAsia" w:ascii="宋体" w:hAnsi="宋体" w:eastAsia="宋体" w:cs="宋体"/>
                <w:i w:val="0"/>
                <w:iCs w:val="0"/>
                <w:caps w:val="0"/>
                <w:color w:val="auto"/>
                <w:spacing w:val="0"/>
                <w:kern w:val="0"/>
                <w:sz w:val="21"/>
                <w:szCs w:val="21"/>
                <w:u w:val="none"/>
                <w:shd w:val="clear" w:fill="FFFFFF"/>
                <w:vertAlign w:val="baseline"/>
                <w:lang w:val="en-US" w:eastAsia="zh-CN" w:bidi="ar"/>
              </w:rPr>
              <w:t>%</w:t>
            </w:r>
          </w:p>
        </w:tc>
        <w:tc>
          <w:tcPr>
            <w:tcW w:w="3128" w:type="dxa"/>
          </w:tcPr>
          <w:p w14:paraId="194B5B05">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配置</w:t>
            </w:r>
          </w:p>
        </w:tc>
        <w:tc>
          <w:tcPr>
            <w:tcW w:w="2795" w:type="dxa"/>
          </w:tcPr>
          <w:p w14:paraId="244D93AC">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功能</w:t>
            </w:r>
          </w:p>
        </w:tc>
        <w:tc>
          <w:tcPr>
            <w:tcW w:w="1420" w:type="dxa"/>
          </w:tcPr>
          <w:p w14:paraId="26827A77">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备注</w:t>
            </w:r>
          </w:p>
        </w:tc>
      </w:tr>
      <w:tr w14:paraId="0D19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42" w:type="dxa"/>
          </w:tcPr>
          <w:p w14:paraId="62905FCB">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w:t>
            </w:r>
          </w:p>
        </w:tc>
        <w:tc>
          <w:tcPr>
            <w:tcW w:w="1823" w:type="dxa"/>
          </w:tcPr>
          <w:p w14:paraId="01A28020">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自助开票小程序</w:t>
            </w:r>
          </w:p>
        </w:tc>
        <w:tc>
          <w:tcPr>
            <w:tcW w:w="521" w:type="dxa"/>
          </w:tcPr>
          <w:p w14:paraId="11AE9452">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年</w:t>
            </w:r>
          </w:p>
        </w:tc>
        <w:tc>
          <w:tcPr>
            <w:tcW w:w="601" w:type="dxa"/>
          </w:tcPr>
          <w:p w14:paraId="0F111BD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w:t>
            </w:r>
          </w:p>
        </w:tc>
        <w:tc>
          <w:tcPr>
            <w:tcW w:w="735" w:type="dxa"/>
          </w:tcPr>
          <w:p w14:paraId="7D07787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37C2329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19842776">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402E322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tcPr>
          <w:p w14:paraId="2761A21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自助开票小程序</w:t>
            </w:r>
          </w:p>
        </w:tc>
        <w:tc>
          <w:tcPr>
            <w:tcW w:w="2795" w:type="dxa"/>
          </w:tcPr>
          <w:p w14:paraId="7AFAC93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1.线上线下互通互联小程序（收银系统完全打通）</w:t>
            </w:r>
          </w:p>
          <w:p w14:paraId="1959369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2.线上会员中心</w:t>
            </w:r>
          </w:p>
          <w:p w14:paraId="1D4EA98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3.自助开票</w:t>
            </w:r>
          </w:p>
          <w:p w14:paraId="45772950">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4.可做自营线上平台</w:t>
            </w:r>
          </w:p>
        </w:tc>
        <w:tc>
          <w:tcPr>
            <w:tcW w:w="1420" w:type="dxa"/>
          </w:tcPr>
          <w:p w14:paraId="0D4F09C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4B22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tcPr>
          <w:p w14:paraId="3E7791B2">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w:t>
            </w:r>
          </w:p>
        </w:tc>
        <w:tc>
          <w:tcPr>
            <w:tcW w:w="1823" w:type="dxa"/>
          </w:tcPr>
          <w:p w14:paraId="3B1FCC18">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航信财务系统对接接口费</w:t>
            </w:r>
          </w:p>
        </w:tc>
        <w:tc>
          <w:tcPr>
            <w:tcW w:w="521" w:type="dxa"/>
            <w:shd w:val="clear" w:color="auto" w:fill="auto"/>
            <w:vAlign w:val="top"/>
          </w:tcPr>
          <w:p w14:paraId="50E92D6A">
            <w:pPr>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年</w:t>
            </w:r>
          </w:p>
        </w:tc>
        <w:tc>
          <w:tcPr>
            <w:tcW w:w="601" w:type="dxa"/>
            <w:shd w:val="clear" w:color="auto" w:fill="auto"/>
            <w:vAlign w:val="top"/>
          </w:tcPr>
          <w:p w14:paraId="4E7191BA">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w:t>
            </w:r>
          </w:p>
        </w:tc>
        <w:tc>
          <w:tcPr>
            <w:tcW w:w="735" w:type="dxa"/>
          </w:tcPr>
          <w:p w14:paraId="07F3B38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3ECA68E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53A458C0">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375AB5B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tcPr>
          <w:p w14:paraId="42F31BB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航信开票系统接口费</w:t>
            </w:r>
          </w:p>
        </w:tc>
        <w:tc>
          <w:tcPr>
            <w:tcW w:w="2795" w:type="dxa"/>
          </w:tcPr>
          <w:p w14:paraId="60FA79F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航信开票系统接口费</w:t>
            </w:r>
          </w:p>
        </w:tc>
        <w:tc>
          <w:tcPr>
            <w:tcW w:w="1420" w:type="dxa"/>
          </w:tcPr>
          <w:p w14:paraId="035CB20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4A0E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42" w:type="dxa"/>
          </w:tcPr>
          <w:p w14:paraId="6207D8B8">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3</w:t>
            </w:r>
          </w:p>
        </w:tc>
        <w:tc>
          <w:tcPr>
            <w:tcW w:w="1823" w:type="dxa"/>
          </w:tcPr>
          <w:p w14:paraId="72AA3B4C">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ERP系统及收银系统</w:t>
            </w:r>
          </w:p>
        </w:tc>
        <w:tc>
          <w:tcPr>
            <w:tcW w:w="521" w:type="dxa"/>
          </w:tcPr>
          <w:p w14:paraId="14A34331">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终生</w:t>
            </w:r>
          </w:p>
        </w:tc>
        <w:tc>
          <w:tcPr>
            <w:tcW w:w="601" w:type="dxa"/>
          </w:tcPr>
          <w:p w14:paraId="41C9F392">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w:t>
            </w:r>
          </w:p>
        </w:tc>
        <w:tc>
          <w:tcPr>
            <w:tcW w:w="735" w:type="dxa"/>
          </w:tcPr>
          <w:p w14:paraId="3BB95D0A">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517DBAA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0565B67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3B855C9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tcPr>
          <w:p w14:paraId="29ADFB9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多业态综合管理系统</w:t>
            </w:r>
          </w:p>
        </w:tc>
        <w:tc>
          <w:tcPr>
            <w:tcW w:w="2795" w:type="dxa"/>
          </w:tcPr>
          <w:p w14:paraId="30A414C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1.收银管理</w:t>
            </w:r>
          </w:p>
          <w:p w14:paraId="5230DED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2.会员管理</w:t>
            </w:r>
          </w:p>
          <w:p w14:paraId="20B0677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3.员工管理</w:t>
            </w:r>
          </w:p>
          <w:p w14:paraId="3D38D192">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4.原材料管理</w:t>
            </w:r>
          </w:p>
          <w:p w14:paraId="7C068342">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5.营销管理</w:t>
            </w:r>
          </w:p>
        </w:tc>
        <w:tc>
          <w:tcPr>
            <w:tcW w:w="1420" w:type="dxa"/>
          </w:tcPr>
          <w:p w14:paraId="73BF84BC">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0225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2" w:type="dxa"/>
          </w:tcPr>
          <w:p w14:paraId="264EC84A">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w:t>
            </w:r>
          </w:p>
        </w:tc>
        <w:tc>
          <w:tcPr>
            <w:tcW w:w="1823" w:type="dxa"/>
          </w:tcPr>
          <w:p w14:paraId="0B203FE2">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刷卡器</w:t>
            </w:r>
          </w:p>
        </w:tc>
        <w:tc>
          <w:tcPr>
            <w:tcW w:w="521" w:type="dxa"/>
          </w:tcPr>
          <w:p w14:paraId="234762E9">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个</w:t>
            </w:r>
          </w:p>
        </w:tc>
        <w:tc>
          <w:tcPr>
            <w:tcW w:w="601" w:type="dxa"/>
          </w:tcPr>
          <w:p w14:paraId="7DBC7E55">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w:t>
            </w:r>
          </w:p>
        </w:tc>
        <w:tc>
          <w:tcPr>
            <w:tcW w:w="735" w:type="dxa"/>
          </w:tcPr>
          <w:p w14:paraId="5DFFB49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0D11B61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50CCEAE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09BD6029">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tcPr>
          <w:p w14:paraId="308AED5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IC卡加密刷卡器（独立扇区）</w:t>
            </w:r>
          </w:p>
        </w:tc>
        <w:tc>
          <w:tcPr>
            <w:tcW w:w="2795" w:type="dxa"/>
          </w:tcPr>
          <w:p w14:paraId="682BB0B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IC卡加密刷卡器（独立扇区）</w:t>
            </w:r>
          </w:p>
        </w:tc>
        <w:tc>
          <w:tcPr>
            <w:tcW w:w="1420" w:type="dxa"/>
          </w:tcPr>
          <w:p w14:paraId="2F06632C">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26AC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2" w:type="dxa"/>
          </w:tcPr>
          <w:p w14:paraId="76EDD4FD">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5</w:t>
            </w:r>
          </w:p>
        </w:tc>
        <w:tc>
          <w:tcPr>
            <w:tcW w:w="1823" w:type="dxa"/>
          </w:tcPr>
          <w:p w14:paraId="06068D30">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IC卡</w:t>
            </w:r>
          </w:p>
        </w:tc>
        <w:tc>
          <w:tcPr>
            <w:tcW w:w="521" w:type="dxa"/>
          </w:tcPr>
          <w:p w14:paraId="4F3E7BA9">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张</w:t>
            </w:r>
          </w:p>
        </w:tc>
        <w:tc>
          <w:tcPr>
            <w:tcW w:w="601" w:type="dxa"/>
          </w:tcPr>
          <w:p w14:paraId="579A6D9A">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200</w:t>
            </w:r>
          </w:p>
        </w:tc>
        <w:tc>
          <w:tcPr>
            <w:tcW w:w="735" w:type="dxa"/>
          </w:tcPr>
          <w:p w14:paraId="3F60BD7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2C6390F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403A5BD9">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705A337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shd w:val="clear" w:color="auto" w:fill="auto"/>
            <w:vAlign w:val="top"/>
          </w:tcPr>
          <w:p w14:paraId="6E52D298">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IC加密芯片卡</w:t>
            </w:r>
          </w:p>
        </w:tc>
        <w:tc>
          <w:tcPr>
            <w:tcW w:w="2795" w:type="dxa"/>
            <w:shd w:val="clear" w:color="auto" w:fill="auto"/>
            <w:vAlign w:val="top"/>
          </w:tcPr>
          <w:p w14:paraId="30429812">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IC加密芯片卡</w:t>
            </w:r>
          </w:p>
        </w:tc>
        <w:tc>
          <w:tcPr>
            <w:tcW w:w="1420" w:type="dxa"/>
          </w:tcPr>
          <w:p w14:paraId="16E63F0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0A23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2" w:type="dxa"/>
          </w:tcPr>
          <w:p w14:paraId="61767B26">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6</w:t>
            </w:r>
          </w:p>
        </w:tc>
        <w:tc>
          <w:tcPr>
            <w:tcW w:w="1823" w:type="dxa"/>
          </w:tcPr>
          <w:p w14:paraId="44A38371">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热敏小票纸</w:t>
            </w:r>
          </w:p>
        </w:tc>
        <w:tc>
          <w:tcPr>
            <w:tcW w:w="521" w:type="dxa"/>
          </w:tcPr>
          <w:p w14:paraId="6CF0B24C">
            <w:pPr>
              <w:keepNext w:val="0"/>
              <w:keepLines w:val="0"/>
              <w:widowControl/>
              <w:numPr>
                <w:ilvl w:val="0"/>
                <w:numId w:val="0"/>
              </w:numPr>
              <w:suppressLineNumbers w:val="0"/>
              <w:spacing w:before="0" w:beforeAutospacing="0" w:after="0" w:afterAutospacing="0"/>
              <w:ind w:right="0" w:rightChars="0"/>
              <w:jc w:val="center"/>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卷</w:t>
            </w:r>
          </w:p>
        </w:tc>
        <w:tc>
          <w:tcPr>
            <w:tcW w:w="601" w:type="dxa"/>
          </w:tcPr>
          <w:p w14:paraId="4A4433A5">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500</w:t>
            </w:r>
          </w:p>
        </w:tc>
        <w:tc>
          <w:tcPr>
            <w:tcW w:w="735" w:type="dxa"/>
          </w:tcPr>
          <w:p w14:paraId="46B03E6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7F902D2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6E235B1A">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198A10D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shd w:val="clear" w:color="auto" w:fill="auto"/>
            <w:vAlign w:val="top"/>
          </w:tcPr>
          <w:p w14:paraId="64345543">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58热敏（高光度纸张）</w:t>
            </w:r>
          </w:p>
        </w:tc>
        <w:tc>
          <w:tcPr>
            <w:tcW w:w="2795" w:type="dxa"/>
            <w:shd w:val="clear" w:color="auto" w:fill="auto"/>
            <w:vAlign w:val="top"/>
          </w:tcPr>
          <w:p w14:paraId="4C44BEBA">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高平整度 高光度打印纸</w:t>
            </w:r>
          </w:p>
        </w:tc>
        <w:tc>
          <w:tcPr>
            <w:tcW w:w="1420" w:type="dxa"/>
          </w:tcPr>
          <w:p w14:paraId="68BE2AEC">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2344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42" w:type="dxa"/>
          </w:tcPr>
          <w:p w14:paraId="291862B3">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7</w:t>
            </w:r>
          </w:p>
        </w:tc>
        <w:tc>
          <w:tcPr>
            <w:tcW w:w="1823" w:type="dxa"/>
          </w:tcPr>
          <w:p w14:paraId="207700C1">
            <w:pPr>
              <w:keepNext w:val="0"/>
              <w:keepLines w:val="0"/>
              <w:widowControl/>
              <w:numPr>
                <w:ilvl w:val="0"/>
                <w:numId w:val="0"/>
              </w:numPr>
              <w:suppressLineNumbers w:val="0"/>
              <w:spacing w:before="0" w:beforeAutospacing="0" w:after="0" w:afterAutospacing="0"/>
              <w:ind w:right="0" w:rightChars="0"/>
              <w:jc w:val="center"/>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硬件实施对接</w:t>
            </w:r>
          </w:p>
        </w:tc>
        <w:tc>
          <w:tcPr>
            <w:tcW w:w="521" w:type="dxa"/>
          </w:tcPr>
          <w:p w14:paraId="17E74C61">
            <w:pPr>
              <w:keepNext w:val="0"/>
              <w:keepLines w:val="0"/>
              <w:widowControl/>
              <w:numPr>
                <w:ilvl w:val="0"/>
                <w:numId w:val="0"/>
              </w:numPr>
              <w:suppressLineNumbers w:val="0"/>
              <w:spacing w:before="0" w:beforeAutospacing="0" w:after="0" w:afterAutospacing="0"/>
              <w:ind w:right="0" w:rightChars="0"/>
              <w:jc w:val="center"/>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台</w:t>
            </w:r>
          </w:p>
        </w:tc>
        <w:tc>
          <w:tcPr>
            <w:tcW w:w="601" w:type="dxa"/>
          </w:tcPr>
          <w:p w14:paraId="7C6AB3F0">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w:t>
            </w:r>
          </w:p>
        </w:tc>
        <w:tc>
          <w:tcPr>
            <w:tcW w:w="735" w:type="dxa"/>
          </w:tcPr>
          <w:p w14:paraId="7EEEFA40">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6CFC4952">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20BECC0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67BCD44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shd w:val="clear" w:color="auto" w:fill="auto"/>
            <w:vAlign w:val="top"/>
          </w:tcPr>
          <w:p w14:paraId="7CB289F6">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2795" w:type="dxa"/>
            <w:shd w:val="clear" w:color="auto" w:fill="auto"/>
            <w:vAlign w:val="top"/>
          </w:tcPr>
          <w:p w14:paraId="1647857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1.点单收银，支持全渠道收款</w:t>
            </w:r>
          </w:p>
          <w:p w14:paraId="04EB928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2.进销存管理</w:t>
            </w:r>
          </w:p>
          <w:p w14:paraId="63BB43D9">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3.会员管理</w:t>
            </w:r>
          </w:p>
          <w:p w14:paraId="7FED171A">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4.门店促销活动管理</w:t>
            </w:r>
          </w:p>
          <w:p w14:paraId="23B83D02">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5.外卖平台对接</w:t>
            </w:r>
          </w:p>
          <w:p w14:paraId="21AFFF70">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6.适配其它硬件设备对接费</w:t>
            </w:r>
          </w:p>
        </w:tc>
        <w:tc>
          <w:tcPr>
            <w:tcW w:w="1420" w:type="dxa"/>
          </w:tcPr>
          <w:p w14:paraId="6CE111F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55C4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42" w:type="dxa"/>
          </w:tcPr>
          <w:p w14:paraId="4ECB6AA3">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8</w:t>
            </w:r>
          </w:p>
        </w:tc>
        <w:tc>
          <w:tcPr>
            <w:tcW w:w="1823" w:type="dxa"/>
          </w:tcPr>
          <w:p w14:paraId="29173EA9">
            <w:pPr>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叫号呼叫器</w:t>
            </w:r>
          </w:p>
        </w:tc>
        <w:tc>
          <w:tcPr>
            <w:tcW w:w="521" w:type="dxa"/>
          </w:tcPr>
          <w:p w14:paraId="1B813A59">
            <w:pPr>
              <w:keepNext w:val="0"/>
              <w:keepLines w:val="0"/>
              <w:widowControl/>
              <w:numPr>
                <w:ilvl w:val="0"/>
                <w:numId w:val="0"/>
              </w:numPr>
              <w:suppressLineNumbers w:val="0"/>
              <w:spacing w:before="0" w:beforeAutospacing="0" w:after="0" w:afterAutospacing="0"/>
              <w:ind w:right="0" w:rightChars="0"/>
              <w:jc w:val="center"/>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套</w:t>
            </w:r>
          </w:p>
        </w:tc>
        <w:tc>
          <w:tcPr>
            <w:tcW w:w="601" w:type="dxa"/>
          </w:tcPr>
          <w:p w14:paraId="5B88DED1">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4</w:t>
            </w:r>
          </w:p>
        </w:tc>
        <w:tc>
          <w:tcPr>
            <w:tcW w:w="735" w:type="dxa"/>
          </w:tcPr>
          <w:p w14:paraId="2346F82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69" w:type="dxa"/>
          </w:tcPr>
          <w:p w14:paraId="06919572">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2982A9E0">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3D7A5C58">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shd w:val="clear" w:color="auto" w:fill="auto"/>
            <w:vAlign w:val="top"/>
          </w:tcPr>
          <w:p w14:paraId="3BA71D73">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2795" w:type="dxa"/>
            <w:shd w:val="clear" w:color="auto" w:fill="auto"/>
            <w:vAlign w:val="top"/>
          </w:tcPr>
          <w:p w14:paraId="1A7AAA23">
            <w:pPr>
              <w:keepNext w:val="0"/>
              <w:keepLines w:val="0"/>
              <w:widowControl/>
              <w:numPr>
                <w:ilvl w:val="0"/>
                <w:numId w:val="2"/>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LED叫号音箱</w:t>
            </w:r>
          </w:p>
          <w:p w14:paraId="324777C1">
            <w:pPr>
              <w:keepNext w:val="0"/>
              <w:keepLines w:val="0"/>
              <w:widowControl/>
              <w:numPr>
                <w:ilvl w:val="0"/>
                <w:numId w:val="2"/>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叫号屏+按键呼叫器</w:t>
            </w:r>
          </w:p>
        </w:tc>
        <w:tc>
          <w:tcPr>
            <w:tcW w:w="1420" w:type="dxa"/>
          </w:tcPr>
          <w:p w14:paraId="081C20A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780E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22" w:type="dxa"/>
            <w:gridSpan w:val="5"/>
          </w:tcPr>
          <w:p w14:paraId="7E53C98F">
            <w:pPr>
              <w:keepNext w:val="0"/>
              <w:keepLines w:val="0"/>
              <w:widowControl/>
              <w:numPr>
                <w:ilvl w:val="0"/>
                <w:numId w:val="0"/>
              </w:numPr>
              <w:suppressLineNumbers w:val="0"/>
              <w:spacing w:before="0" w:beforeAutospacing="0" w:after="0" w:afterAutospacing="0"/>
              <w:ind w:right="0" w:rightChars="0"/>
              <w:jc w:val="right"/>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总计</w:t>
            </w:r>
          </w:p>
        </w:tc>
        <w:tc>
          <w:tcPr>
            <w:tcW w:w="1069" w:type="dxa"/>
          </w:tcPr>
          <w:p w14:paraId="1A7CCD7B">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082" w:type="dxa"/>
          </w:tcPr>
          <w:p w14:paraId="4D597A7D">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655" w:type="dxa"/>
          </w:tcPr>
          <w:p w14:paraId="52E35F26">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3128" w:type="dxa"/>
            <w:shd w:val="clear" w:color="auto" w:fill="auto"/>
            <w:vAlign w:val="top"/>
          </w:tcPr>
          <w:p w14:paraId="4F0729B2">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2795" w:type="dxa"/>
            <w:shd w:val="clear" w:color="auto" w:fill="auto"/>
            <w:vAlign w:val="top"/>
          </w:tcPr>
          <w:p w14:paraId="05E3CD29">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1420" w:type="dxa"/>
          </w:tcPr>
          <w:p w14:paraId="35A89D09">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r>
      <w:tr w14:paraId="35F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4371" w:type="dxa"/>
            <w:gridSpan w:val="11"/>
          </w:tcPr>
          <w:p w14:paraId="07D8200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公司名称：</w:t>
            </w:r>
          </w:p>
          <w:p w14:paraId="0889515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p w14:paraId="33BB8AF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联系人：</w:t>
            </w:r>
          </w:p>
          <w:p w14:paraId="359699A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p w14:paraId="1C81595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联系电话：</w:t>
            </w:r>
          </w:p>
          <w:p w14:paraId="6D27ED2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p w14:paraId="1F97B8E9">
            <w:pPr>
              <w:keepNext w:val="0"/>
              <w:keepLines w:val="0"/>
              <w:widowControl/>
              <w:numPr>
                <w:ilvl w:val="0"/>
                <w:numId w:val="0"/>
              </w:numPr>
              <w:suppressLineNumbers w:val="0"/>
              <w:spacing w:before="0" w:beforeAutospacing="0" w:after="0" w:afterAutospacing="0"/>
              <w:ind w:right="0" w:rightChars="0"/>
              <w:jc w:val="right"/>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 xml:space="preserve">    年   月   日</w:t>
            </w:r>
          </w:p>
        </w:tc>
      </w:tr>
    </w:tbl>
    <w:p w14:paraId="3E2735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1E2DBC6E-20E9-4890-9279-FDCBB4158BC4}"/>
  </w:font>
  <w:font w:name="方正仿宋_GB2312">
    <w:panose1 w:val="02000000000000000000"/>
    <w:charset w:val="86"/>
    <w:family w:val="auto"/>
    <w:pitch w:val="default"/>
    <w:sig w:usb0="A00002BF" w:usb1="184F6CFA" w:usb2="00000012" w:usb3="00000000" w:csb0="00040001" w:csb1="00000000"/>
    <w:embedRegular r:id="rId2" w:fontKey="{0BE4169D-0D1F-4126-838F-27221AC34596}"/>
  </w:font>
  <w:font w:name="仿宋">
    <w:panose1 w:val="02010609060101010101"/>
    <w:charset w:val="86"/>
    <w:family w:val="modern"/>
    <w:pitch w:val="default"/>
    <w:sig w:usb0="800002BF" w:usb1="38CF7CFA" w:usb2="00000016" w:usb3="00000000" w:csb0="00040001" w:csb1="00000000"/>
    <w:embedRegular r:id="rId3" w:fontKey="{7D35EA82-5F09-4226-B5D5-FE550DB53059}"/>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F2D729AB-EC1C-4595-8652-11F229B0E3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abstractNum w:abstractNumId="1">
    <w:nsid w:val="3ED9E2AE"/>
    <w:multiLevelType w:val="singleLevel"/>
    <w:tmpl w:val="3ED9E2A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73239"/>
    <w:rsid w:val="13BB4965"/>
    <w:rsid w:val="1AF07A25"/>
    <w:rsid w:val="1E291707"/>
    <w:rsid w:val="21A44ECE"/>
    <w:rsid w:val="260F324B"/>
    <w:rsid w:val="2C6D2C44"/>
    <w:rsid w:val="2EF54E0F"/>
    <w:rsid w:val="2F503E77"/>
    <w:rsid w:val="33A5448D"/>
    <w:rsid w:val="391C4A7C"/>
    <w:rsid w:val="3D55006C"/>
    <w:rsid w:val="5468396A"/>
    <w:rsid w:val="57B71623"/>
    <w:rsid w:val="632A7896"/>
    <w:rsid w:val="752211FC"/>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1302</Words>
  <Characters>1415</Characters>
  <Lines>0</Lines>
  <Paragraphs>0</Paragraphs>
  <TotalTime>1</TotalTime>
  <ScaleCrop>false</ScaleCrop>
  <LinksUpToDate>false</LinksUpToDate>
  <CharactersWithSpaces>1434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Administrator</cp:lastModifiedBy>
  <dcterms:modified xsi:type="dcterms:W3CDTF">2025-04-11T09:18:16Z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eyJoZGlkIjoiZDA2NTNmYzlhYzcyMjViMjk2OWI0ODA5OTNhNmI1NGEifQ==</vt:lpwstr>
  </property>
  <property fmtid="{D5CDD505-2E9C-101B-9397-08002B2CF9AE}" pid="4" name="ICV">
    <vt:lpwstr>2821C8BE39414B63AA0F79ED1040A1EB_13</vt:lpwstr>
  </property>
</Properties>
</file>