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1224">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山东国际会展中心商业运营有限公司</w:t>
      </w:r>
    </w:p>
    <w:p w14:paraId="178FB1C3">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展会定制饮用水采购项目公告</w:t>
      </w:r>
    </w:p>
    <w:p w14:paraId="706B16EC">
      <w:pPr>
        <w:rPr>
          <w:rFonts w:hint="eastAsia"/>
          <w:color w:val="auto"/>
          <w:lang w:val="en-US" w:eastAsia="zh-CN"/>
        </w:rPr>
      </w:pPr>
    </w:p>
    <w:p w14:paraId="34A9D367">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发布时间：2026-03-06</w:t>
      </w:r>
    </w:p>
    <w:p w14:paraId="4721F7AF">
      <w:pPr>
        <w:pStyle w:val="5"/>
        <w:widowControl/>
        <w:numPr>
          <w:ilvl w:val="0"/>
          <w:numId w:val="1"/>
        </w:numPr>
        <w:shd w:val="clear" w:color="auto" w:fill="FFFFFF"/>
        <w:spacing w:beforeAutospacing="0" w:afterAutospacing="0" w:line="540" w:lineRule="exact"/>
        <w:ind w:left="521" w:leftChars="0" w:firstLine="0" w:firstLineChars="0"/>
        <w:jc w:val="both"/>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lang w:val="en-US" w:eastAsia="zh-CN"/>
        </w:rPr>
        <w:t>采购要素</w:t>
      </w:r>
    </w:p>
    <w:p w14:paraId="106F7000">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1、采购内容：中国·济南第五届高层次人才招引大会定制饮用水，规格为500毫升，数量两万瓶，瓶标工艺为双面彩印大会宣传画面，具体见附件。</w:t>
      </w:r>
    </w:p>
    <w:p w14:paraId="397DE733">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2、采购需求：需在2026年3月18日交付。</w:t>
      </w:r>
    </w:p>
    <w:p w14:paraId="4FD0A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仿宋_GB2312" w:hAnsi="仿宋_GB2312" w:eastAsia="仿宋_GB2312" w:cs="仿宋_GB2312"/>
          <w:i w:val="0"/>
          <w:iCs w:val="0"/>
          <w:caps w:val="0"/>
          <w:color w:val="auto"/>
          <w:spacing w:val="0"/>
          <w:sz w:val="32"/>
          <w:szCs w:val="32"/>
        </w:rPr>
      </w:pPr>
      <w:r>
        <w:rPr>
          <w:rFonts w:hint="eastAsia" w:ascii="楷体" w:hAnsi="楷体" w:eastAsia="楷体" w:cs="楷体"/>
          <w:b/>
          <w:bCs/>
          <w:kern w:val="2"/>
          <w:sz w:val="28"/>
          <w:szCs w:val="28"/>
          <w:lang w:val="en-US" w:eastAsia="zh-CN" w:bidi="ar-SA"/>
        </w:rPr>
        <w:t>二、参与报价企业资质要求</w:t>
      </w:r>
    </w:p>
    <w:p w14:paraId="607AE41F">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default" w:ascii="仿宋" w:hAnsi="仿宋" w:eastAsia="仿宋" w:cs="仿宋"/>
          <w:color w:val="212529"/>
          <w:sz w:val="24"/>
          <w:szCs w:val="24"/>
          <w:shd w:val="clear" w:color="auto" w:fill="FFFFFF"/>
          <w:lang w:val="en-US" w:eastAsia="zh-CN"/>
        </w:rPr>
        <w:t>（一）参与本次项目的企业单位（包含个体户）必须是在中华人民共和国境内注册；须具有相关资质；</w:t>
      </w:r>
    </w:p>
    <w:p w14:paraId="5FF030A5">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default" w:ascii="仿宋" w:hAnsi="仿宋" w:eastAsia="仿宋" w:cs="仿宋"/>
          <w:color w:val="212529"/>
          <w:sz w:val="24"/>
          <w:szCs w:val="24"/>
          <w:shd w:val="clear" w:color="auto" w:fill="FFFFFF"/>
          <w:lang w:val="en-US" w:eastAsia="zh-CN"/>
        </w:rPr>
        <w:t>（二）参与本次项目的企业单位具有良好的企业信用，以国家企业信用信息公示系统查询结果为准，查询网址：http：//www.gsxt.gov.cn/；</w:t>
      </w:r>
    </w:p>
    <w:p w14:paraId="6EA1006A">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default" w:ascii="仿宋" w:hAnsi="仿宋" w:eastAsia="仿宋" w:cs="仿宋"/>
          <w:color w:val="212529"/>
          <w:sz w:val="24"/>
          <w:szCs w:val="24"/>
          <w:shd w:val="clear" w:color="auto" w:fill="FFFFFF"/>
          <w:lang w:val="en-US" w:eastAsia="zh-CN"/>
        </w:rPr>
        <w:t>（三）参与本次项目的企业单位不得存在由同一自然人同时担任投标单位两家或两家以上的法定代表人、高管或股东。</w:t>
      </w:r>
    </w:p>
    <w:p w14:paraId="39A2D86A">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（四）本项目优先选择济南本地的具有相关资质及供货能力的生产厂家。</w:t>
      </w:r>
    </w:p>
    <w:p w14:paraId="6091E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三、报价要求及回传方式</w:t>
      </w:r>
    </w:p>
    <w:p w14:paraId="502BDF0E">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（一）报价要求</w:t>
      </w:r>
    </w:p>
    <w:p w14:paraId="1560164A">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1、按项目询价单准确填报，报价为含税价并标明税率。</w:t>
      </w:r>
    </w:p>
    <w:p w14:paraId="4EA9C985">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2、明确货品规格型号，有规格要求注明的请严格按提供规格报价。</w:t>
      </w:r>
    </w:p>
    <w:p w14:paraId="06541531">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3、相关材料请详细注明报价时间、项目负责人及其联系方式并盖公章。</w:t>
      </w:r>
    </w:p>
    <w:p w14:paraId="3D67045B">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4、参与本次项目的企业单位需具备与本项目有关的各项资质证明（复印件盖公章）。</w:t>
      </w:r>
    </w:p>
    <w:p w14:paraId="2921E1DF">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（二）回传方式</w:t>
      </w:r>
    </w:p>
    <w:p w14:paraId="7F5F7CDF">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参与报价单位请在接收询价单后5天内（2026年3月11</w:t>
      </w:r>
      <w:bookmarkStart w:id="0" w:name="_GoBack"/>
      <w:bookmarkEnd w:id="0"/>
      <w:r>
        <w:rPr>
          <w:rFonts w:hint="eastAsia" w:ascii="仿宋" w:hAnsi="仿宋" w:eastAsia="仿宋" w:cs="仿宋"/>
          <w:color w:val="212529"/>
          <w:sz w:val="24"/>
          <w:szCs w:val="24"/>
          <w:shd w:val="clear" w:color="auto" w:fill="FFFFFF"/>
          <w:lang w:val="en-US" w:eastAsia="zh-CN"/>
        </w:rPr>
        <w:t>日16时截止）将报价单（需盖公章）邮寄至济南市槐荫区日照路1号山东国际会展中心，收件人：张老师  电话18963064520 （注：1、快件外部请写明项目名称，例：饮用水采购项目。2、报价文件外包装开封处请密封并加盖密封章、密封条。3、参与本项目单位请一并将项目联系人联系方式及营业执照发送至邮箱：hzsyyy2023@163.com以便于统计投标单位数量，邮箱主题名称格式：公司名称+项目名称）</w:t>
      </w:r>
    </w:p>
    <w:p w14:paraId="733E2F5C">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如有疑问请联系，项目技术咨询：张老师  电话18963064520；项目流程咨询：0531-81255971。</w:t>
      </w:r>
    </w:p>
    <w:p w14:paraId="40121CB7">
      <w:pPr>
        <w:rPr>
          <w:rFonts w:hint="eastAsia" w:ascii="仿宋_GB2312" w:eastAsia="仿宋_GB2312"/>
          <w:color w:val="000000" w:themeColor="text1"/>
          <w:sz w:val="32"/>
          <w:szCs w:val="32"/>
          <w:lang w:val="en-US" w:eastAsia="zh-CN"/>
          <w14:textFill>
            <w14:solidFill>
              <w14:schemeClr w14:val="tx1"/>
            </w14:solidFill>
          </w14:textFill>
        </w:rPr>
      </w:pPr>
    </w:p>
    <w:p w14:paraId="6DD3E305">
      <w:pPr>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附件：1瓶体彩印图片</w:t>
      </w:r>
    </w:p>
    <w:p w14:paraId="4CE25E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eastAsia="仿宋_GB2312"/>
          <w:color w:val="000000" w:themeColor="text1"/>
          <w:sz w:val="32"/>
          <w:szCs w:val="32"/>
          <w:lang w:val="en-US" w:eastAsia="zh-CN"/>
          <w14:textFill>
            <w14:solidFill>
              <w14:schemeClr w14:val="tx1"/>
            </w14:solidFill>
          </w14:textFill>
        </w:rPr>
      </w:pPr>
    </w:p>
    <w:p w14:paraId="3CC94A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eastAsia="仿宋_GB2312"/>
          <w:color w:val="000000" w:themeColor="text1"/>
          <w:sz w:val="32"/>
          <w:szCs w:val="32"/>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eastAsia="仿宋_GB2312"/>
          <w:color w:val="000000" w:themeColor="text1"/>
          <w:sz w:val="32"/>
          <w:szCs w:val="32"/>
          <w:lang w:val="en-US" w:eastAsia="zh-CN"/>
          <w14:textFill>
            <w14:solidFill>
              <w14:schemeClr w14:val="tx1"/>
            </w14:solidFill>
          </w14:textFill>
        </w:rPr>
        <w:drawing>
          <wp:inline distT="0" distB="0" distL="114300" distR="114300">
            <wp:extent cx="5266055" cy="2790190"/>
            <wp:effectExtent l="0" t="0" r="10795" b="10160"/>
            <wp:docPr id="3" name="图片 3" descr="177259645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2596454922"/>
                    <pic:cNvPicPr>
                      <a:picLocks noChangeAspect="1"/>
                    </pic:cNvPicPr>
                  </pic:nvPicPr>
                  <pic:blipFill>
                    <a:blip r:embed="rId4"/>
                    <a:stretch>
                      <a:fillRect/>
                    </a:stretch>
                  </pic:blipFill>
                  <pic:spPr>
                    <a:xfrm>
                      <a:off x="0" y="0"/>
                      <a:ext cx="5266055" cy="2790190"/>
                    </a:xfrm>
                    <a:prstGeom prst="rect">
                      <a:avLst/>
                    </a:prstGeom>
                  </pic:spPr>
                </pic:pic>
              </a:graphicData>
            </a:graphic>
          </wp:inline>
        </w:drawing>
      </w:r>
    </w:p>
    <w:p w14:paraId="2152BB99">
      <w:pPr>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kern w:val="2"/>
          <w:sz w:val="32"/>
          <w:szCs w:val="32"/>
          <w:lang w:val="en-US" w:eastAsia="zh-CN" w:bidi="ar-SA"/>
        </w:rPr>
        <w:t>附件：2</w:t>
      </w:r>
      <w:r>
        <w:rPr>
          <w:rFonts w:hint="eastAsia" w:ascii="仿宋_GB2312" w:eastAsia="仿宋_GB2312"/>
          <w:color w:val="000000" w:themeColor="text1"/>
          <w:sz w:val="32"/>
          <w:szCs w:val="32"/>
          <w:lang w:val="en-US" w:eastAsia="zh-CN"/>
          <w14:textFill>
            <w14:solidFill>
              <w14:schemeClr w14:val="tx1"/>
            </w14:solidFill>
          </w14:textFill>
        </w:rPr>
        <w:t>瓶装定制水询价单</w:t>
      </w:r>
    </w:p>
    <w:p w14:paraId="65AB2888">
      <w:pPr>
        <w:pStyle w:val="2"/>
        <w:jc w:val="center"/>
        <w:rPr>
          <w:rFonts w:hint="eastAsia" w:ascii="仿宋_GB2312" w:eastAsia="仿宋_GB2312"/>
          <w:b/>
          <w:bCs/>
          <w:color w:val="000000" w:themeColor="text1"/>
          <w:sz w:val="44"/>
          <w:szCs w:val="44"/>
          <w:lang w:val="en-US" w:eastAsia="zh-CN"/>
          <w14:textFill>
            <w14:solidFill>
              <w14:schemeClr w14:val="tx1"/>
            </w14:solidFill>
          </w14:textFill>
        </w:rPr>
      </w:pPr>
      <w:r>
        <w:rPr>
          <w:rFonts w:hint="eastAsia" w:ascii="仿宋_GB2312" w:eastAsia="仿宋_GB2312"/>
          <w:b/>
          <w:bCs/>
          <w:color w:val="000000" w:themeColor="text1"/>
          <w:sz w:val="44"/>
          <w:szCs w:val="44"/>
          <w:lang w:val="en-US" w:eastAsia="zh-CN"/>
          <w14:textFill>
            <w14:solidFill>
              <w14:schemeClr w14:val="tx1"/>
            </w14:solidFill>
          </w14:textFill>
        </w:rPr>
        <w:t>瓶装定制水询价单</w:t>
      </w:r>
    </w:p>
    <w:p w14:paraId="680427F0">
      <w:pPr>
        <w:pStyle w:val="2"/>
        <w:jc w:val="right"/>
        <w:rPr>
          <w:rFonts w:hint="eastAsia" w:ascii="仿宋_GB2312" w:eastAsia="仿宋_GB2312"/>
          <w:b/>
          <w:bCs/>
          <w:color w:val="000000" w:themeColor="text1"/>
          <w:sz w:val="44"/>
          <w:szCs w:val="44"/>
          <w:lang w:val="en-US" w:eastAsia="zh-CN"/>
          <w14:textFill>
            <w14:solidFill>
              <w14:schemeClr w14:val="tx1"/>
            </w14:solidFill>
          </w14:textFill>
        </w:rPr>
      </w:pPr>
      <w:r>
        <w:rPr>
          <w:rFonts w:hint="eastAsia" w:ascii="仿宋_GB2312" w:eastAsia="仿宋_GB2312"/>
          <w:b w:val="0"/>
          <w:bCs w:val="0"/>
          <w:color w:val="000000" w:themeColor="text1"/>
          <w:sz w:val="24"/>
          <w:szCs w:val="24"/>
          <w:lang w:val="en-US" w:eastAsia="zh-CN"/>
          <w14:textFill>
            <w14:solidFill>
              <w14:schemeClr w14:val="tx1"/>
            </w14:solidFill>
          </w14:textFill>
        </w:rPr>
        <w:t>单位：元</w:t>
      </w:r>
    </w:p>
    <w:p w14:paraId="5C8A86D5">
      <w:pPr>
        <w:pStyle w:val="2"/>
        <w:rPr>
          <w:rFonts w:hint="eastAsia"/>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1140"/>
        <w:gridCol w:w="600"/>
        <w:gridCol w:w="1275"/>
        <w:gridCol w:w="990"/>
        <w:gridCol w:w="2055"/>
        <w:gridCol w:w="1740"/>
        <w:gridCol w:w="1725"/>
        <w:gridCol w:w="2545"/>
      </w:tblGrid>
      <w:tr w14:paraId="143C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00" w:type="dxa"/>
          </w:tcPr>
          <w:p w14:paraId="525FCFE5">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项目名称</w:t>
            </w:r>
          </w:p>
        </w:tc>
        <w:tc>
          <w:tcPr>
            <w:tcW w:w="1140" w:type="dxa"/>
          </w:tcPr>
          <w:p w14:paraId="3254AA90">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规格</w:t>
            </w:r>
          </w:p>
        </w:tc>
        <w:tc>
          <w:tcPr>
            <w:tcW w:w="600" w:type="dxa"/>
          </w:tcPr>
          <w:p w14:paraId="2DFD435B">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单位</w:t>
            </w:r>
          </w:p>
        </w:tc>
        <w:tc>
          <w:tcPr>
            <w:tcW w:w="1275" w:type="dxa"/>
          </w:tcPr>
          <w:p w14:paraId="5D281F23">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数量</w:t>
            </w:r>
          </w:p>
        </w:tc>
        <w:tc>
          <w:tcPr>
            <w:tcW w:w="990" w:type="dxa"/>
          </w:tcPr>
          <w:p w14:paraId="3F3A8987">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单价</w:t>
            </w:r>
          </w:p>
        </w:tc>
        <w:tc>
          <w:tcPr>
            <w:tcW w:w="2055" w:type="dxa"/>
          </w:tcPr>
          <w:p w14:paraId="39BBBB6C">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总价（含税）</w:t>
            </w:r>
          </w:p>
        </w:tc>
        <w:tc>
          <w:tcPr>
            <w:tcW w:w="1740" w:type="dxa"/>
          </w:tcPr>
          <w:p w14:paraId="5AD33621">
            <w:pPr>
              <w:jc w:val="center"/>
              <w:rPr>
                <w:rFonts w:hint="default"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税率：</w:t>
            </w:r>
            <w:r>
              <w:rPr>
                <w:rFonts w:hint="eastAsia" w:ascii="仿宋_GB2312" w:hAnsi="仿宋_GB2312" w:eastAsia="仿宋_GB2312" w:cs="仿宋_GB2312"/>
                <w:b w:val="0"/>
                <w:bCs w:val="0"/>
                <w:kern w:val="2"/>
                <w:sz w:val="30"/>
                <w:szCs w:val="30"/>
                <w:u w:val="single"/>
                <w:vertAlign w:val="baseline"/>
                <w:lang w:val="en-US" w:eastAsia="zh-CN" w:bidi="ar-SA"/>
              </w:rPr>
              <w:t xml:space="preserve">   </w:t>
            </w:r>
            <w:r>
              <w:rPr>
                <w:rFonts w:hint="eastAsia" w:ascii="仿宋_GB2312" w:hAnsi="仿宋_GB2312" w:eastAsia="仿宋_GB2312" w:cs="仿宋_GB2312"/>
                <w:b w:val="0"/>
                <w:bCs w:val="0"/>
                <w:kern w:val="2"/>
                <w:sz w:val="30"/>
                <w:szCs w:val="30"/>
                <w:vertAlign w:val="baseline"/>
                <w:lang w:val="en-US" w:eastAsia="zh-CN" w:bidi="ar-SA"/>
              </w:rPr>
              <w:t>%</w:t>
            </w:r>
          </w:p>
        </w:tc>
        <w:tc>
          <w:tcPr>
            <w:tcW w:w="1725" w:type="dxa"/>
          </w:tcPr>
          <w:p w14:paraId="492C6FB7">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不含税总价</w:t>
            </w:r>
          </w:p>
        </w:tc>
        <w:tc>
          <w:tcPr>
            <w:tcW w:w="2545" w:type="dxa"/>
          </w:tcPr>
          <w:p w14:paraId="474EF7E7">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备注</w:t>
            </w:r>
          </w:p>
        </w:tc>
      </w:tr>
      <w:tr w14:paraId="4E7D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100" w:type="dxa"/>
          </w:tcPr>
          <w:p w14:paraId="73614F99">
            <w:pPr>
              <w:jc w:val="center"/>
              <w:rPr>
                <w:rFonts w:hint="default"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500ML定制水</w:t>
            </w:r>
          </w:p>
        </w:tc>
        <w:tc>
          <w:tcPr>
            <w:tcW w:w="1140" w:type="dxa"/>
          </w:tcPr>
          <w:p w14:paraId="61596D0A">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500ML</w:t>
            </w:r>
          </w:p>
        </w:tc>
        <w:tc>
          <w:tcPr>
            <w:tcW w:w="600" w:type="dxa"/>
          </w:tcPr>
          <w:p w14:paraId="1F83868C">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瓶</w:t>
            </w:r>
          </w:p>
        </w:tc>
        <w:tc>
          <w:tcPr>
            <w:tcW w:w="1275" w:type="dxa"/>
          </w:tcPr>
          <w:p w14:paraId="5877285B">
            <w:pPr>
              <w:jc w:val="center"/>
              <w:rPr>
                <w:rFonts w:hint="default"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20000</w:t>
            </w:r>
          </w:p>
        </w:tc>
        <w:tc>
          <w:tcPr>
            <w:tcW w:w="990" w:type="dxa"/>
          </w:tcPr>
          <w:p w14:paraId="5351523C">
            <w:pPr>
              <w:jc w:val="center"/>
              <w:rPr>
                <w:rFonts w:hint="eastAsia" w:ascii="仿宋_GB2312" w:hAnsi="仿宋_GB2312" w:eastAsia="仿宋_GB2312" w:cs="仿宋_GB2312"/>
                <w:b w:val="0"/>
                <w:bCs w:val="0"/>
                <w:kern w:val="2"/>
                <w:sz w:val="30"/>
                <w:szCs w:val="30"/>
                <w:vertAlign w:val="baseline"/>
                <w:lang w:val="en-US" w:eastAsia="zh-CN" w:bidi="ar-SA"/>
              </w:rPr>
            </w:pPr>
          </w:p>
        </w:tc>
        <w:tc>
          <w:tcPr>
            <w:tcW w:w="2055" w:type="dxa"/>
          </w:tcPr>
          <w:p w14:paraId="78FEBE76">
            <w:pPr>
              <w:jc w:val="center"/>
              <w:rPr>
                <w:rFonts w:hint="eastAsia" w:ascii="仿宋_GB2312" w:hAnsi="仿宋_GB2312" w:eastAsia="仿宋_GB2312" w:cs="仿宋_GB2312"/>
                <w:b w:val="0"/>
                <w:bCs w:val="0"/>
                <w:kern w:val="2"/>
                <w:sz w:val="30"/>
                <w:szCs w:val="30"/>
                <w:vertAlign w:val="baseline"/>
                <w:lang w:val="en-US" w:eastAsia="zh-CN" w:bidi="ar-SA"/>
              </w:rPr>
            </w:pPr>
          </w:p>
        </w:tc>
        <w:tc>
          <w:tcPr>
            <w:tcW w:w="1740" w:type="dxa"/>
          </w:tcPr>
          <w:p w14:paraId="4C260301">
            <w:pPr>
              <w:jc w:val="center"/>
              <w:rPr>
                <w:rFonts w:hint="eastAsia" w:ascii="仿宋_GB2312" w:hAnsi="仿宋_GB2312" w:eastAsia="仿宋_GB2312" w:cs="仿宋_GB2312"/>
                <w:b w:val="0"/>
                <w:bCs w:val="0"/>
                <w:kern w:val="2"/>
                <w:sz w:val="30"/>
                <w:szCs w:val="30"/>
                <w:vertAlign w:val="baseline"/>
                <w:lang w:val="en-US" w:eastAsia="zh-CN" w:bidi="ar-SA"/>
              </w:rPr>
            </w:pPr>
          </w:p>
        </w:tc>
        <w:tc>
          <w:tcPr>
            <w:tcW w:w="1725" w:type="dxa"/>
          </w:tcPr>
          <w:p w14:paraId="73DCDA8D">
            <w:pPr>
              <w:jc w:val="center"/>
              <w:rPr>
                <w:rFonts w:hint="eastAsia" w:ascii="仿宋_GB2312" w:hAnsi="仿宋_GB2312" w:eastAsia="仿宋_GB2312" w:cs="仿宋_GB2312"/>
                <w:b w:val="0"/>
                <w:bCs w:val="0"/>
                <w:kern w:val="2"/>
                <w:sz w:val="30"/>
                <w:szCs w:val="30"/>
                <w:vertAlign w:val="baseline"/>
                <w:lang w:val="en-US" w:eastAsia="zh-CN" w:bidi="ar-SA"/>
              </w:rPr>
            </w:pPr>
          </w:p>
        </w:tc>
        <w:tc>
          <w:tcPr>
            <w:tcW w:w="2545" w:type="dxa"/>
          </w:tcPr>
          <w:p w14:paraId="595AD27A">
            <w:pPr>
              <w:jc w:val="center"/>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28"/>
                <w:szCs w:val="28"/>
                <w:lang w:val="en-US" w:eastAsia="zh-CN" w:bidi="ar-SA"/>
              </w:rPr>
              <w:t>瓶标工艺为双面彩印大会宣传画面</w:t>
            </w:r>
          </w:p>
        </w:tc>
      </w:tr>
      <w:tr w14:paraId="695A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105" w:type="dxa"/>
            <w:gridSpan w:val="5"/>
          </w:tcPr>
          <w:p w14:paraId="04AA21B2">
            <w:pPr>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合计</w:t>
            </w:r>
          </w:p>
        </w:tc>
        <w:tc>
          <w:tcPr>
            <w:tcW w:w="2055" w:type="dxa"/>
          </w:tcPr>
          <w:p w14:paraId="3E69F9C9">
            <w:pPr>
              <w:jc w:val="center"/>
              <w:rPr>
                <w:rFonts w:hint="eastAsia" w:ascii="仿宋_GB2312" w:hAnsi="仿宋_GB2312" w:eastAsia="仿宋_GB2312" w:cs="仿宋_GB2312"/>
                <w:b w:val="0"/>
                <w:bCs w:val="0"/>
                <w:kern w:val="2"/>
                <w:sz w:val="32"/>
                <w:szCs w:val="32"/>
                <w:vertAlign w:val="baseline"/>
                <w:lang w:val="en-US" w:eastAsia="zh-CN" w:bidi="ar-SA"/>
              </w:rPr>
            </w:pPr>
          </w:p>
        </w:tc>
        <w:tc>
          <w:tcPr>
            <w:tcW w:w="1740" w:type="dxa"/>
          </w:tcPr>
          <w:p w14:paraId="401BCA23">
            <w:pPr>
              <w:jc w:val="center"/>
              <w:rPr>
                <w:rFonts w:hint="eastAsia" w:ascii="仿宋_GB2312" w:hAnsi="仿宋_GB2312" w:eastAsia="仿宋_GB2312" w:cs="仿宋_GB2312"/>
                <w:b w:val="0"/>
                <w:bCs w:val="0"/>
                <w:kern w:val="2"/>
                <w:sz w:val="32"/>
                <w:szCs w:val="32"/>
                <w:vertAlign w:val="baseline"/>
                <w:lang w:val="en-US" w:eastAsia="zh-CN" w:bidi="ar-SA"/>
              </w:rPr>
            </w:pPr>
          </w:p>
        </w:tc>
        <w:tc>
          <w:tcPr>
            <w:tcW w:w="1725" w:type="dxa"/>
          </w:tcPr>
          <w:p w14:paraId="00716ED1">
            <w:pPr>
              <w:jc w:val="center"/>
              <w:rPr>
                <w:rFonts w:hint="eastAsia" w:ascii="仿宋_GB2312" w:hAnsi="仿宋_GB2312" w:eastAsia="仿宋_GB2312" w:cs="仿宋_GB2312"/>
                <w:b w:val="0"/>
                <w:bCs w:val="0"/>
                <w:kern w:val="2"/>
                <w:sz w:val="32"/>
                <w:szCs w:val="32"/>
                <w:vertAlign w:val="baseline"/>
                <w:lang w:val="en-US" w:eastAsia="zh-CN" w:bidi="ar-SA"/>
              </w:rPr>
            </w:pPr>
          </w:p>
        </w:tc>
        <w:tc>
          <w:tcPr>
            <w:tcW w:w="2545" w:type="dxa"/>
          </w:tcPr>
          <w:p w14:paraId="31C0DECC">
            <w:pPr>
              <w:jc w:val="center"/>
              <w:rPr>
                <w:rFonts w:hint="eastAsia" w:ascii="仿宋_GB2312" w:hAnsi="仿宋_GB2312" w:eastAsia="仿宋_GB2312" w:cs="仿宋_GB2312"/>
                <w:b w:val="0"/>
                <w:bCs w:val="0"/>
                <w:kern w:val="2"/>
                <w:sz w:val="32"/>
                <w:szCs w:val="32"/>
                <w:vertAlign w:val="baseline"/>
                <w:lang w:val="en-US" w:eastAsia="zh-CN" w:bidi="ar-SA"/>
              </w:rPr>
            </w:pPr>
          </w:p>
        </w:tc>
      </w:tr>
      <w:tr w14:paraId="2AF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14170" w:type="dxa"/>
            <w:gridSpan w:val="9"/>
          </w:tcPr>
          <w:p w14:paraId="3995DBA5">
            <w:pPr>
              <w:keepNext w:val="0"/>
              <w:keepLines w:val="0"/>
              <w:widowControl/>
              <w:numPr>
                <w:ilvl w:val="0"/>
                <w:numId w:val="0"/>
              </w:numPr>
              <w:suppressLineNumbers w:val="0"/>
              <w:spacing w:before="0" w:beforeAutospacing="0" w:after="0" w:afterAutospacing="0"/>
              <w:ind w:right="0" w:rightChars="0"/>
              <w:jc w:val="both"/>
              <w:rPr>
                <w:rFonts w:hint="eastAsia" w:ascii="宋体" w:hAnsi="宋体" w:eastAsia="宋体" w:cs="宋体"/>
                <w:i w:val="0"/>
                <w:iCs w:val="0"/>
                <w:caps w:val="0"/>
                <w:color w:val="auto"/>
                <w:spacing w:val="0"/>
                <w:kern w:val="0"/>
                <w:sz w:val="22"/>
                <w:szCs w:val="22"/>
                <w:shd w:val="clear" w:fill="FFFFFF"/>
                <w:vertAlign w:val="baseline"/>
                <w:lang w:val="en-US" w:eastAsia="zh-CN" w:bidi="ar"/>
              </w:rPr>
            </w:pPr>
          </w:p>
          <w:p w14:paraId="07D8200E">
            <w:pPr>
              <w:keepNext w:val="0"/>
              <w:keepLines w:val="0"/>
              <w:widowControl/>
              <w:numPr>
                <w:ilvl w:val="0"/>
                <w:numId w:val="0"/>
              </w:numPr>
              <w:suppressLineNumbers w:val="0"/>
              <w:spacing w:before="0" w:beforeAutospacing="0" w:after="0" w:afterAutospacing="0"/>
              <w:ind w:right="0" w:rightChars="0"/>
              <w:jc w:val="both"/>
              <w:rPr>
                <w:rFonts w:hint="eastAsia"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公司名称</w:t>
            </w:r>
            <w:r>
              <w:rPr>
                <w:rFonts w:hint="eastAsia" w:ascii="宋体" w:hAnsi="宋体" w:cs="宋体"/>
                <w:i w:val="0"/>
                <w:iCs w:val="0"/>
                <w:caps w:val="0"/>
                <w:color w:val="auto"/>
                <w:spacing w:val="0"/>
                <w:kern w:val="0"/>
                <w:sz w:val="22"/>
                <w:szCs w:val="22"/>
                <w:shd w:val="clear" w:fill="FFFFFF"/>
                <w:vertAlign w:val="baseline"/>
                <w:lang w:val="en-US" w:eastAsia="zh-CN" w:bidi="ar"/>
              </w:rPr>
              <w:t>(加盖公章)</w:t>
            </w:r>
            <w:r>
              <w:rPr>
                <w:rFonts w:hint="eastAsia" w:ascii="宋体" w:hAnsi="宋体" w:eastAsia="宋体" w:cs="宋体"/>
                <w:i w:val="0"/>
                <w:iCs w:val="0"/>
                <w:caps w:val="0"/>
                <w:color w:val="auto"/>
                <w:spacing w:val="0"/>
                <w:kern w:val="0"/>
                <w:sz w:val="22"/>
                <w:szCs w:val="22"/>
                <w:shd w:val="clear" w:fill="FFFFFF"/>
                <w:vertAlign w:val="baseline"/>
                <w:lang w:val="en-US" w:eastAsia="zh-CN" w:bidi="ar"/>
              </w:rPr>
              <w:t>：</w:t>
            </w:r>
          </w:p>
          <w:p w14:paraId="0889515F">
            <w:pPr>
              <w:keepNext w:val="0"/>
              <w:keepLines w:val="0"/>
              <w:widowControl/>
              <w:numPr>
                <w:ilvl w:val="0"/>
                <w:numId w:val="0"/>
              </w:numPr>
              <w:suppressLineNumbers w:val="0"/>
              <w:spacing w:before="0" w:beforeAutospacing="0" w:after="0" w:afterAutospacing="0"/>
              <w:ind w:right="0" w:rightChars="0"/>
              <w:jc w:val="both"/>
              <w:rPr>
                <w:rFonts w:hint="eastAsia" w:ascii="宋体" w:hAnsi="宋体" w:eastAsia="宋体" w:cs="宋体"/>
                <w:i w:val="0"/>
                <w:iCs w:val="0"/>
                <w:caps w:val="0"/>
                <w:color w:val="auto"/>
                <w:spacing w:val="0"/>
                <w:kern w:val="0"/>
                <w:sz w:val="22"/>
                <w:szCs w:val="22"/>
                <w:shd w:val="clear" w:fill="FFFFFF"/>
                <w:vertAlign w:val="baseline"/>
                <w:lang w:val="en-US" w:eastAsia="zh-CN" w:bidi="ar"/>
              </w:rPr>
            </w:pPr>
          </w:p>
          <w:p w14:paraId="33BB8AF5">
            <w:pPr>
              <w:keepNext w:val="0"/>
              <w:keepLines w:val="0"/>
              <w:widowControl/>
              <w:numPr>
                <w:ilvl w:val="0"/>
                <w:numId w:val="0"/>
              </w:numPr>
              <w:suppressLineNumbers w:val="0"/>
              <w:spacing w:before="0" w:beforeAutospacing="0" w:after="0" w:afterAutospacing="0"/>
              <w:ind w:right="0" w:rightChars="0"/>
              <w:jc w:val="both"/>
              <w:rPr>
                <w:rFonts w:hint="eastAsia"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联系人：</w:t>
            </w:r>
          </w:p>
          <w:p w14:paraId="359699A7">
            <w:pPr>
              <w:keepNext w:val="0"/>
              <w:keepLines w:val="0"/>
              <w:widowControl/>
              <w:numPr>
                <w:ilvl w:val="0"/>
                <w:numId w:val="0"/>
              </w:numPr>
              <w:suppressLineNumbers w:val="0"/>
              <w:spacing w:before="0" w:beforeAutospacing="0" w:after="0" w:afterAutospacing="0"/>
              <w:ind w:right="0" w:rightChars="0"/>
              <w:jc w:val="both"/>
              <w:rPr>
                <w:rFonts w:hint="eastAsia" w:ascii="宋体" w:hAnsi="宋体" w:eastAsia="宋体" w:cs="宋体"/>
                <w:i w:val="0"/>
                <w:iCs w:val="0"/>
                <w:caps w:val="0"/>
                <w:color w:val="auto"/>
                <w:spacing w:val="0"/>
                <w:kern w:val="0"/>
                <w:sz w:val="22"/>
                <w:szCs w:val="22"/>
                <w:shd w:val="clear" w:fill="FFFFFF"/>
                <w:vertAlign w:val="baseline"/>
                <w:lang w:val="en-US" w:eastAsia="zh-CN" w:bidi="ar"/>
              </w:rPr>
            </w:pPr>
          </w:p>
          <w:p w14:paraId="1C81595E">
            <w:pPr>
              <w:keepNext w:val="0"/>
              <w:keepLines w:val="0"/>
              <w:widowControl/>
              <w:numPr>
                <w:ilvl w:val="0"/>
                <w:numId w:val="0"/>
              </w:numPr>
              <w:suppressLineNumbers w:val="0"/>
              <w:spacing w:before="0" w:beforeAutospacing="0" w:after="0" w:afterAutospacing="0"/>
              <w:ind w:right="0" w:rightChars="0"/>
              <w:jc w:val="both"/>
              <w:rPr>
                <w:rFonts w:hint="eastAsia" w:ascii="宋体" w:hAnsi="宋体" w:eastAsia="宋体" w:cs="宋体"/>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联系电话：</w:t>
            </w:r>
          </w:p>
          <w:p w14:paraId="6D27ED21">
            <w:pPr>
              <w:keepNext w:val="0"/>
              <w:keepLines w:val="0"/>
              <w:widowControl/>
              <w:numPr>
                <w:ilvl w:val="0"/>
                <w:numId w:val="0"/>
              </w:numPr>
              <w:suppressLineNumbers w:val="0"/>
              <w:spacing w:before="0" w:beforeAutospacing="0" w:after="0" w:afterAutospacing="0"/>
              <w:ind w:right="0" w:rightChars="0"/>
              <w:jc w:val="both"/>
              <w:rPr>
                <w:rFonts w:hint="eastAsia" w:ascii="宋体" w:hAnsi="宋体" w:eastAsia="宋体" w:cs="宋体"/>
                <w:i w:val="0"/>
                <w:iCs w:val="0"/>
                <w:caps w:val="0"/>
                <w:color w:val="auto"/>
                <w:spacing w:val="0"/>
                <w:kern w:val="0"/>
                <w:sz w:val="22"/>
                <w:szCs w:val="22"/>
                <w:shd w:val="clear" w:fill="FFFFFF"/>
                <w:vertAlign w:val="baseline"/>
                <w:lang w:val="en-US" w:eastAsia="zh-CN" w:bidi="ar"/>
              </w:rPr>
            </w:pPr>
          </w:p>
          <w:p w14:paraId="4164D092">
            <w:pPr>
              <w:jc w:val="right"/>
              <w:rPr>
                <w:rFonts w:hint="eastAsia" w:ascii="仿宋_GB2312" w:hAnsi="仿宋_GB2312" w:eastAsia="仿宋_GB2312" w:cs="仿宋_GB2312"/>
                <w:b w:val="0"/>
                <w:bCs w:val="0"/>
                <w:kern w:val="2"/>
                <w:sz w:val="44"/>
                <w:szCs w:val="44"/>
                <w:vertAlign w:val="baseline"/>
                <w:lang w:val="en-US" w:eastAsia="zh-CN" w:bidi="ar-SA"/>
              </w:rPr>
            </w:pPr>
            <w:r>
              <w:rPr>
                <w:rFonts w:hint="eastAsia" w:ascii="宋体" w:hAnsi="宋体" w:eastAsia="宋体" w:cs="宋体"/>
                <w:i w:val="0"/>
                <w:iCs w:val="0"/>
                <w:caps w:val="0"/>
                <w:color w:val="auto"/>
                <w:spacing w:val="0"/>
                <w:kern w:val="0"/>
                <w:sz w:val="22"/>
                <w:szCs w:val="22"/>
                <w:shd w:val="clear" w:fill="FFFFFF"/>
                <w:vertAlign w:val="baseline"/>
                <w:lang w:val="en-US" w:eastAsia="zh-CN" w:bidi="ar"/>
              </w:rPr>
              <w:t xml:space="preserve">    年   月   日</w:t>
            </w:r>
          </w:p>
        </w:tc>
      </w:tr>
    </w:tbl>
    <w:p w14:paraId="6F3ACFB6">
      <w:pPr>
        <w:pStyle w:val="2"/>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2262706A">
      <w:pPr>
        <w:pStyle w:val="2"/>
        <w:ind w:left="0" w:leftChars="0" w:firstLine="0" w:firstLineChars="0"/>
        <w:rPr>
          <w:rFonts w:hint="eastAsia"/>
          <w:lang w:val="en-US" w:eastAsia="zh-CN"/>
        </w:rPr>
        <w:sectPr>
          <w:pgSz w:w="11906" w:h="16838"/>
          <w:pgMar w:top="1440" w:right="1800" w:bottom="1440" w:left="1800" w:header="851" w:footer="992" w:gutter="0"/>
          <w:cols w:space="425" w:num="1"/>
          <w:docGrid w:type="lines" w:linePitch="312" w:charSpace="0"/>
        </w:sectPr>
      </w:pPr>
    </w:p>
    <w:p w14:paraId="178C80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宋体" w:hAnsi="宋体" w:eastAsia="宋体" w:cs="宋体"/>
          <w:i w:val="0"/>
          <w:iCs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8E23FC6D-EA2F-4233-924A-A1FDA40B5DB2}"/>
  </w:font>
  <w:font w:name="仿宋">
    <w:panose1 w:val="02010609060101010101"/>
    <w:charset w:val="86"/>
    <w:family w:val="modern"/>
    <w:pitch w:val="default"/>
    <w:sig w:usb0="800002BF" w:usb1="38CF7CFA" w:usb2="00000016" w:usb3="00000000" w:csb0="00040001" w:csb1="00000000"/>
    <w:embedRegular r:id="rId2" w:fontKey="{30B527AD-BD67-4340-BB52-79B497CCE388}"/>
  </w:font>
  <w:font w:name="楷体">
    <w:panose1 w:val="02010609060101010101"/>
    <w:charset w:val="86"/>
    <w:family w:val="auto"/>
    <w:pitch w:val="default"/>
    <w:sig w:usb0="800002BF" w:usb1="38CF7CFA" w:usb2="00000016" w:usb3="00000000" w:csb0="00040001" w:csb1="00000000"/>
    <w:embedRegular r:id="rId3" w:fontKey="{F8B7235A-AEBF-42D0-A798-718878B5A64E}"/>
  </w:font>
  <w:font w:name="仿宋_GB2312">
    <w:panose1 w:val="02010609030101010101"/>
    <w:charset w:val="86"/>
    <w:family w:val="auto"/>
    <w:pitch w:val="default"/>
    <w:sig w:usb0="00000001" w:usb1="080E0000" w:usb2="00000000" w:usb3="00000000" w:csb0="00040000" w:csb1="00000000"/>
    <w:embedRegular r:id="rId4" w:fontKey="{23452CD1-5D2E-4EAF-8000-0EFA5EE9DE1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DDB02"/>
    <w:multiLevelType w:val="singleLevel"/>
    <w:tmpl w:val="2DCDDB02"/>
    <w:lvl w:ilvl="0" w:tentative="0">
      <w:start w:val="1"/>
      <w:numFmt w:val="chineseCounting"/>
      <w:suff w:val="nothing"/>
      <w:lvlText w:val="%1、"/>
      <w:lvlJc w:val="left"/>
      <w:pPr>
        <w:ind w:left="52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E2566"/>
    <w:rsid w:val="13BB4965"/>
    <w:rsid w:val="1AF07A25"/>
    <w:rsid w:val="1E291707"/>
    <w:rsid w:val="20DC7469"/>
    <w:rsid w:val="22FB55BD"/>
    <w:rsid w:val="2EF54E0F"/>
    <w:rsid w:val="2F503E77"/>
    <w:rsid w:val="367A3CE8"/>
    <w:rsid w:val="391C4A7C"/>
    <w:rsid w:val="3A156DD6"/>
    <w:rsid w:val="3D55006C"/>
    <w:rsid w:val="3DA76682"/>
    <w:rsid w:val="3E0665F0"/>
    <w:rsid w:val="4199512F"/>
    <w:rsid w:val="4B5A6E2A"/>
    <w:rsid w:val="4B5D2615"/>
    <w:rsid w:val="4E390B12"/>
    <w:rsid w:val="5468396A"/>
    <w:rsid w:val="55537087"/>
    <w:rsid w:val="57B71623"/>
    <w:rsid w:val="5E630E11"/>
    <w:rsid w:val="609D6A4B"/>
    <w:rsid w:val="61423CC6"/>
    <w:rsid w:val="66CB5ACB"/>
    <w:rsid w:val="6FFF6276"/>
    <w:rsid w:val="76432749"/>
    <w:rsid w:val="7B7D72CD"/>
    <w:rsid w:val="7FFA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afterLines="0"/>
    </w:pPr>
  </w:style>
  <w:style w:type="paragraph" w:styleId="4">
    <w:name w:val="Body Text Indent"/>
    <w:basedOn w:val="1"/>
    <w:semiHidden/>
    <w:unhideWhenUsed/>
    <w:qFormat/>
    <w:uiPriority w:val="99"/>
    <w:pPr>
      <w:spacing w:after="120"/>
      <w:ind w:left="420" w:leftChars="200"/>
    </w:p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4"/>
    <w:semiHidden/>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71"/>
    <w:basedOn w:val="9"/>
    <w:qFormat/>
    <w:uiPriority w:val="0"/>
    <w:rPr>
      <w:rFonts w:hint="eastAsia" w:ascii="宋体" w:hAnsi="宋体" w:eastAsia="宋体" w:cs="宋体"/>
      <w:color w:val="000000"/>
      <w:sz w:val="21"/>
      <w:szCs w:val="21"/>
      <w:u w:val="single"/>
    </w:rPr>
  </w:style>
  <w:style w:type="character" w:customStyle="1" w:styleId="11">
    <w:name w:val="font8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797</Words>
  <Characters>898</Characters>
  <Lines>0</Lines>
  <Paragraphs>0</Paragraphs>
  <TotalTime>1</TotalTime>
  <ScaleCrop>false</ScaleCrop>
  <LinksUpToDate>false</LinksUpToDate>
  <CharactersWithSpaces>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2025-02-24T01:39:00Z</dcterms:created>
  <dc:creator>Administrator</dc:creator>
  <cp:lastModifiedBy>袁小姐</cp:lastModifiedBy>
  <cp:lastPrinted>2025-09-10T06:49:00Z</cp:lastPrinted>
  <dcterms:modified xsi:type="dcterms:W3CDTF">2026-03-06T08:21:31Z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eyJoZGlkIjoiMjVkN2I2NmE4NzY4M2FjNmNhYTMzMTgzZmQxZTg1MmYiLCJ1c2VySWQiOiI0NTM5NDk5OTcifQ==</vt:lpwstr>
  </property>
  <property fmtid="{D5CDD505-2E9C-101B-9397-08002B2CF9AE}" pid="4" name="ICV">
    <vt:lpwstr>98981653B938487D80610BAA2084058E_13</vt:lpwstr>
  </property>
</Properties>
</file>