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山东国际会展中心商业运营有限公司光伏项目房屋结构荷载检测服务商招募公告</w:t>
      </w:r>
    </w:p>
    <w:p>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2026年*月**日**时</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山东国际会展中心商业运营有限公司根据实际情况和经营管理需要，对山东国际会展中心主体建筑进行荷载专项复核检测服务商进行招募公示，现诚邀资质合格的单位参加报价，请按相关要求进行响应。</w:t>
      </w:r>
    </w:p>
    <w:p>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bookmarkStart w:id="0" w:name="OLE_LINK1"/>
      <w:r>
        <w:rPr>
          <w:rFonts w:hint="eastAsia" w:ascii="楷体" w:hAnsi="楷体" w:eastAsia="楷体" w:cs="楷体"/>
          <w:b/>
          <w:bCs/>
          <w:i w:val="0"/>
          <w:color w:val="000000"/>
          <w:kern w:val="0"/>
          <w:sz w:val="28"/>
          <w:szCs w:val="28"/>
          <w:u w:val="none"/>
          <w:lang w:val="en-US" w:eastAsia="zh-CN" w:bidi="ar"/>
        </w:rPr>
        <w:t>项目要素</w:t>
      </w:r>
    </w:p>
    <w:p>
      <w:pPr>
        <w:keepNext w:val="0"/>
        <w:keepLines w:val="0"/>
        <w:widowControl/>
        <w:numPr>
          <w:ilvl w:val="0"/>
          <w:numId w:val="0"/>
        </w:numPr>
        <w:suppressLineNumbers w:val="0"/>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一）项目内容：山东国际会展中心4号馆光伏发电项目，为确保建筑整体结构安全，拟招募具备相应资质及专业经验的建筑设计或结构工程团队，对会展中心主体建筑进行荷载专项复核，详细核算屋面增加光伏系统(含组建、支架及施工维护荷载)后的整体受力情况。</w:t>
      </w: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（二）招商方式：综合评分。</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参与报价企业资质要求</w:t>
      </w:r>
    </w:p>
    <w:p>
      <w:pPr>
        <w:keepNext w:val="0"/>
        <w:keepLines w:val="0"/>
        <w:widowControl/>
        <w:numPr>
          <w:ilvl w:val="0"/>
          <w:numId w:val="2"/>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（包含个体户）必须是在中华人民共和国境内注册；</w:t>
      </w:r>
    </w:p>
    <w:p>
      <w:pPr>
        <w:keepNext w:val="0"/>
        <w:keepLines w:val="0"/>
        <w:widowControl/>
        <w:numPr>
          <w:ilvl w:val="0"/>
          <w:numId w:val="2"/>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pPr>
        <w:pStyle w:val="13"/>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0" w:firstLineChars="200"/>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参与本次项目的企业单位需具备以下资质：建筑材料及构配件、主体结构及装饰装修、钢结构、地基基础检测资质（不接受联合体）。</w:t>
      </w:r>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（五）本项目不接受联合体投标。</w:t>
      </w:r>
    </w:p>
    <w:p>
      <w:pPr>
        <w:keepNext w:val="0"/>
        <w:keepLines w:val="0"/>
        <w:widowControl/>
        <w:numPr>
          <w:ilvl w:val="0"/>
          <w:numId w:val="0"/>
        </w:numPr>
        <w:suppressLineNumbers w:val="0"/>
        <w:spacing w:line="360" w:lineRule="auto"/>
        <w:ind w:leftChars="200" w:firstLine="281"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楷体" w:hAnsi="楷体" w:eastAsia="楷体" w:cs="楷体"/>
          <w:b/>
          <w:bCs/>
          <w:i w:val="0"/>
          <w:color w:val="000000"/>
          <w:kern w:val="0"/>
          <w:sz w:val="28"/>
          <w:szCs w:val="28"/>
          <w:u w:val="none"/>
          <w:lang w:val="en-US" w:eastAsia="zh-CN" w:bidi="ar"/>
        </w:rPr>
        <w:t>三、招募要求及回传方式</w:t>
      </w:r>
    </w:p>
    <w:p>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（一）招募要求</w:t>
      </w:r>
    </w:p>
    <w:p>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1、按服务商综合评分表准确填报，报价为含税价并标明税率。</w:t>
      </w:r>
    </w:p>
    <w:p>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2、相关材料请按评审要素制作胶装成册、项目负责人及其联系方式并盖公章。</w:t>
      </w:r>
    </w:p>
    <w:p>
      <w:pPr>
        <w:pStyle w:val="6"/>
        <w:widowControl/>
        <w:shd w:val="clear" w:color="auto" w:fill="FFFFFF"/>
        <w:spacing w:beforeAutospacing="0" w:afterAutospacing="0" w:line="540" w:lineRule="exact"/>
        <w:ind w:firstLine="480" w:firstLineChars="200"/>
        <w:jc w:val="both"/>
        <w:rPr>
          <w:rFonts w:hint="eastAsia" w:ascii="仿宋" w:hAnsi="仿宋" w:eastAsia="仿宋" w:cs="仿宋"/>
          <w:color w:val="212529"/>
          <w:sz w:val="24"/>
          <w:szCs w:val="24"/>
          <w:shd w:val="clear" w:color="auto" w:fill="FFFFFF"/>
          <w:lang w:val="en-US" w:eastAsia="zh-CN"/>
        </w:rPr>
      </w:pPr>
      <w:r>
        <w:rPr>
          <w:rFonts w:hint="eastAsia" w:ascii="仿宋" w:hAnsi="仿宋" w:eastAsia="仿宋" w:cs="仿宋"/>
          <w:color w:val="212529"/>
          <w:sz w:val="24"/>
          <w:szCs w:val="24"/>
          <w:shd w:val="clear" w:color="auto" w:fill="FFFFFF"/>
          <w:lang w:val="en-US" w:eastAsia="zh-CN"/>
        </w:rPr>
        <w:t>3、参与本次项目的企业单位需具备与本项目有关的各项资质证明（复印件盖公章）。</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需递交营业执照、纳税证明、征信证明（复印件需加盖公章）。</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firstLine="540" w:firstLineChars="225"/>
        <w:jc w:val="both"/>
        <w:textAlignment w:val="auto"/>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r>
        <w:rPr>
          <w:rFonts w:hint="eastAsia" w:ascii="仿宋" w:hAnsi="仿宋" w:eastAsia="仿宋" w:cs="仿宋"/>
          <w:color w:val="212529"/>
          <w:sz w:val="24"/>
          <w:szCs w:val="24"/>
          <w:shd w:val="clear" w:color="auto" w:fill="FFFFFF"/>
          <w:lang w:val="en-US" w:eastAsia="zh-CN"/>
        </w:rPr>
        <w:t>检测后报告需体现主体及屋面能承受的最大荷载及目前所承受的荷载量，并明确指出是否能承受住新加载光伏荷载，并出具正式的结构安全复核报告。</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参与报价单位请在接收询价单后5天内（2026年4月8日16时截止）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收件人：张老师  电话18963064520 （注：1、快件外部请写明项目名称，例：房屋结构荷载检测服务项目。2、</w:t>
      </w:r>
      <w:r>
        <w:rPr>
          <w:rStyle w:val="11"/>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11"/>
          <w:rFonts w:hint="eastAsia" w:ascii="仿宋" w:hAnsi="仿宋" w:eastAsia="仿宋" w:cs="仿宋"/>
          <w:b/>
          <w:bCs/>
          <w:i w:val="0"/>
          <w:caps w:val="0"/>
          <w:color w:val="212529"/>
          <w:spacing w:val="0"/>
          <w:sz w:val="24"/>
          <w:szCs w:val="24"/>
          <w:shd w:val="clear" w:fill="FFFFFF"/>
          <w:lang w:eastAsia="zh-CN"/>
        </w:rPr>
        <w:t>。</w:t>
      </w:r>
      <w:r>
        <w:rPr>
          <w:rStyle w:val="11"/>
          <w:rFonts w:hint="eastAsia" w:ascii="仿宋" w:hAnsi="仿宋" w:eastAsia="仿宋" w:cs="仿宋"/>
          <w:b/>
          <w:bCs/>
          <w:i w:val="0"/>
          <w:caps w:val="0"/>
          <w:color w:val="212529"/>
          <w:spacing w:val="0"/>
          <w:sz w:val="24"/>
          <w:szCs w:val="24"/>
          <w:shd w:val="clear" w:fill="FFFFFF"/>
          <w:lang w:val="en-US" w:eastAsia="zh-CN"/>
        </w:rPr>
        <w:t>3、所有文件均准备五份。4</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、参与本项目单位请一并将项目联系人联系方式及营业执照发送至邮箱：hzsyyy2023@163.com</w:t>
      </w:r>
      <w:r>
        <w:rPr>
          <w:rStyle w:val="12"/>
          <w:rFonts w:hint="eastAsia" w:ascii="仿宋" w:hAnsi="仿宋" w:eastAsia="仿宋" w:cs="仿宋"/>
          <w:b/>
          <w:bCs/>
          <w:i w:val="0"/>
          <w:color w:val="000000"/>
          <w:kern w:val="0"/>
          <w:sz w:val="24"/>
          <w:szCs w:val="24"/>
          <w:u w:val="none"/>
          <w:lang w:val="en-US" w:eastAsia="zh-CN" w:bidi="ar"/>
        </w:rPr>
        <w:t>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pPr>
        <w:pStyle w:val="7"/>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如有疑问，详情咨询：0531-81255971。</w:t>
      </w:r>
      <w:bookmarkStart w:id="1" w:name="_GoBack"/>
      <w:bookmarkEnd w:id="1"/>
    </w:p>
    <w:bookmarkEnd w:id="0"/>
    <w:p>
      <w:pPr>
        <w:pStyle w:val="7"/>
        <w:ind w:left="0" w:leftChars="0" w:firstLine="480" w:firstLineChars="200"/>
        <w:rPr>
          <w:rFonts w:hint="eastAsia" w:ascii="仿宋" w:hAnsi="仿宋" w:eastAsia="仿宋" w:cs="仿宋"/>
          <w:sz w:val="24"/>
          <w:szCs w:val="32"/>
          <w:lang w:val="en-US" w:eastAsia="zh-CN"/>
        </w:rPr>
      </w:pPr>
    </w:p>
    <w:p>
      <w:pPr>
        <w:pStyle w:val="7"/>
        <w:ind w:left="0" w:leftChars="0" w:firstLine="480" w:firstLineChars="200"/>
        <w:rPr>
          <w:rFonts w:hint="eastAsia" w:ascii="仿宋" w:hAnsi="仿宋" w:eastAsia="仿宋" w:cs="仿宋"/>
          <w:sz w:val="24"/>
          <w:szCs w:val="32"/>
          <w:lang w:val="en-US" w:eastAsia="zh-CN"/>
        </w:rPr>
      </w:pPr>
    </w:p>
    <w:p>
      <w:pPr>
        <w:pStyle w:val="7"/>
        <w:ind w:left="0" w:leftChars="0" w:firstLine="480" w:firstLineChars="200"/>
        <w:rPr>
          <w:rFonts w:hint="eastAsia" w:ascii="仿宋" w:hAnsi="仿宋" w:eastAsia="仿宋" w:cs="仿宋"/>
          <w:sz w:val="24"/>
          <w:szCs w:val="32"/>
          <w:lang w:val="en-US" w:eastAsia="zh-CN"/>
        </w:rPr>
      </w:pPr>
    </w:p>
    <w:p>
      <w:pPr>
        <w:pStyle w:val="7"/>
        <w:ind w:left="0" w:leftChars="0" w:firstLine="480" w:firstLineChars="200"/>
        <w:rPr>
          <w:rFonts w:hint="eastAsia" w:ascii="仿宋" w:hAnsi="仿宋" w:eastAsia="仿宋" w:cs="仿宋"/>
          <w:sz w:val="24"/>
          <w:szCs w:val="32"/>
          <w:lang w:val="en-US" w:eastAsia="zh-CN"/>
        </w:rPr>
      </w:pPr>
    </w:p>
    <w:p>
      <w:pPr>
        <w:pStyle w:val="7"/>
        <w:ind w:left="0" w:leftChars="0" w:firstLine="480" w:firstLineChars="200"/>
        <w:rPr>
          <w:rFonts w:hint="eastAsia" w:ascii="仿宋" w:hAnsi="仿宋" w:eastAsia="仿宋" w:cs="仿宋"/>
          <w:sz w:val="24"/>
          <w:szCs w:val="32"/>
          <w:lang w:val="en-US" w:eastAsia="zh-CN"/>
        </w:rPr>
      </w:pPr>
    </w:p>
    <w:p>
      <w:pPr>
        <w:pStyle w:val="7"/>
        <w:ind w:left="0" w:leftChars="0" w:firstLine="480" w:firstLineChars="200"/>
        <w:rPr>
          <w:rFonts w:hint="eastAsia" w:ascii="仿宋" w:hAnsi="仿宋" w:eastAsia="仿宋" w:cs="仿宋"/>
          <w:sz w:val="24"/>
          <w:szCs w:val="32"/>
          <w:lang w:val="en-US" w:eastAsia="zh-CN"/>
        </w:rPr>
      </w:pPr>
    </w:p>
    <w:p>
      <w:pPr>
        <w:pStyle w:val="7"/>
        <w:ind w:left="0" w:leftChars="0" w:firstLine="480" w:firstLineChars="200"/>
        <w:rPr>
          <w:rFonts w:hint="eastAsia" w:ascii="仿宋" w:hAnsi="仿宋" w:eastAsia="仿宋" w:cs="仿宋"/>
          <w:sz w:val="24"/>
          <w:szCs w:val="32"/>
          <w:lang w:val="en-US" w:eastAsia="zh-CN"/>
        </w:rPr>
      </w:pPr>
    </w:p>
    <w:p>
      <w:pPr>
        <w:rPr>
          <w:rFonts w:hint="eastAsia" w:ascii="仿宋" w:hAnsi="仿宋" w:eastAsia="仿宋" w:cs="仿宋"/>
          <w:sz w:val="24"/>
          <w:szCs w:val="32"/>
          <w:lang w:val="en-US" w:eastAsia="zh-CN"/>
        </w:rPr>
        <w:sectPr>
          <w:pgSz w:w="11906" w:h="16838"/>
          <w:pgMar w:top="1440" w:right="1800" w:bottom="1440" w:left="1800" w:header="851" w:footer="992" w:gutter="0"/>
          <w:cols w:space="425" w:num="1"/>
          <w:docGrid w:type="lines" w:linePitch="312" w:charSpace="0"/>
        </w:sectPr>
      </w:pP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附件：</w:t>
      </w:r>
      <w:r>
        <w:rPr>
          <w:rFonts w:hint="eastAsia"/>
          <w:sz w:val="32"/>
          <w:szCs w:val="32"/>
          <w:lang w:val="en-US" w:eastAsia="zh-CN"/>
        </w:rPr>
        <w:t>服务商评判标准</w:t>
      </w:r>
    </w:p>
    <w:p>
      <w:pPr>
        <w:pStyle w:val="7"/>
        <w:ind w:left="0" w:leftChars="0" w:firstLine="0" w:firstLineChars="0"/>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山东国际会展中心商业运营有限公司房屋结构荷载检测</w:t>
      </w:r>
    </w:p>
    <w:p>
      <w:pPr>
        <w:pStyle w:val="7"/>
        <w:ind w:left="0" w:leftChars="0" w:firstLine="0" w:firstLineChars="0"/>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服务商综合评分表</w:t>
      </w:r>
    </w:p>
    <w:tbl>
      <w:tblPr>
        <w:tblStyle w:val="8"/>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38"/>
        <w:gridCol w:w="934"/>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6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
                <w:kern w:val="0"/>
                <w:szCs w:val="21"/>
                <w:lang w:eastAsia="en-US"/>
              </w:rPr>
            </w:pPr>
            <w:r>
              <w:rPr>
                <w:rFonts w:hint="eastAsia" w:ascii="仿宋" w:hAnsi="仿宋" w:eastAsia="仿宋" w:cs="仿宋"/>
                <w:b/>
                <w:kern w:val="0"/>
                <w:szCs w:val="21"/>
                <w:lang w:eastAsia="en-US"/>
              </w:rPr>
              <w:t>评审因素</w:t>
            </w:r>
          </w:p>
        </w:tc>
        <w:tc>
          <w:tcPr>
            <w:tcW w:w="153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
                <w:kern w:val="0"/>
                <w:szCs w:val="21"/>
              </w:rPr>
            </w:pPr>
            <w:r>
              <w:rPr>
                <w:rFonts w:hint="eastAsia" w:ascii="仿宋" w:hAnsi="仿宋" w:eastAsia="仿宋" w:cs="仿宋"/>
                <w:b/>
                <w:kern w:val="0"/>
                <w:szCs w:val="21"/>
              </w:rPr>
              <w:t>评分项</w:t>
            </w:r>
          </w:p>
        </w:tc>
        <w:tc>
          <w:tcPr>
            <w:tcW w:w="9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
                <w:kern w:val="0"/>
                <w:szCs w:val="21"/>
                <w:lang w:eastAsia="en-US"/>
              </w:rPr>
            </w:pPr>
            <w:r>
              <w:rPr>
                <w:rFonts w:hint="eastAsia" w:ascii="仿宋" w:hAnsi="仿宋" w:eastAsia="仿宋" w:cs="仿宋"/>
                <w:b/>
                <w:kern w:val="0"/>
                <w:szCs w:val="21"/>
                <w:lang w:eastAsia="en-US"/>
              </w:rPr>
              <w:t>分值</w:t>
            </w:r>
          </w:p>
        </w:tc>
        <w:tc>
          <w:tcPr>
            <w:tcW w:w="47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
                <w:kern w:val="0"/>
                <w:szCs w:val="21"/>
                <w:lang w:eastAsia="en-US"/>
              </w:rPr>
            </w:pPr>
            <w:r>
              <w:rPr>
                <w:rFonts w:hint="eastAsia" w:ascii="仿宋" w:hAnsi="仿宋" w:eastAsia="仿宋" w:cs="仿宋"/>
                <w:b/>
                <w:kern w:val="0"/>
                <w:szCs w:val="21"/>
                <w:lang w:eastAsia="en-US"/>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36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lang w:eastAsia="en-US"/>
              </w:rPr>
            </w:pPr>
            <w:r>
              <w:rPr>
                <w:rFonts w:hint="eastAsia" w:ascii="仿宋" w:hAnsi="仿宋" w:eastAsia="仿宋" w:cs="仿宋"/>
                <w:bCs/>
                <w:kern w:val="0"/>
                <w:szCs w:val="21"/>
                <w:lang w:eastAsia="en-US"/>
              </w:rPr>
              <w:t>商务部分</w:t>
            </w:r>
          </w:p>
        </w:tc>
        <w:tc>
          <w:tcPr>
            <w:tcW w:w="153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r>
              <w:rPr>
                <w:rFonts w:hint="eastAsia" w:ascii="仿宋" w:hAnsi="仿宋" w:eastAsia="仿宋" w:cs="仿宋"/>
                <w:bCs/>
                <w:kern w:val="0"/>
                <w:szCs w:val="21"/>
              </w:rPr>
              <w:t>报价</w:t>
            </w:r>
          </w:p>
        </w:tc>
        <w:tc>
          <w:tcPr>
            <w:tcW w:w="9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lang w:eastAsia="en-US"/>
              </w:rPr>
            </w:pPr>
            <w:r>
              <w:rPr>
                <w:rFonts w:hint="eastAsia" w:ascii="仿宋" w:hAnsi="仿宋" w:eastAsia="仿宋" w:cs="仿宋"/>
                <w:bCs/>
                <w:kern w:val="0"/>
                <w:szCs w:val="21"/>
                <w:lang w:val="en-US" w:eastAsia="zh-CN"/>
              </w:rPr>
              <w:t>2</w:t>
            </w:r>
            <w:r>
              <w:rPr>
                <w:rFonts w:hint="eastAsia" w:ascii="仿宋" w:hAnsi="仿宋" w:eastAsia="仿宋" w:cs="仿宋"/>
                <w:bCs/>
                <w:kern w:val="0"/>
                <w:szCs w:val="21"/>
                <w:lang w:eastAsia="en-US"/>
              </w:rPr>
              <w:t>0.0</w:t>
            </w:r>
          </w:p>
        </w:tc>
        <w:tc>
          <w:tcPr>
            <w:tcW w:w="47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left"/>
              <w:rPr>
                <w:rFonts w:hint="eastAsia" w:ascii="仿宋" w:hAnsi="仿宋" w:eastAsia="仿宋" w:cs="仿宋"/>
                <w:bCs/>
                <w:kern w:val="0"/>
                <w:szCs w:val="21"/>
              </w:rPr>
            </w:pPr>
            <w:r>
              <w:rPr>
                <w:rFonts w:hint="eastAsia" w:ascii="仿宋" w:hAnsi="仿宋" w:eastAsia="仿宋" w:cs="仿宋"/>
                <w:bCs/>
                <w:kern w:val="0"/>
                <w:szCs w:val="21"/>
              </w:rPr>
              <w:t>以满足磋商采购文件要求且报价最低的报价为基准价，其价格分为满分</w:t>
            </w:r>
            <w:r>
              <w:rPr>
                <w:rFonts w:hint="eastAsia" w:ascii="仿宋" w:hAnsi="仿宋" w:eastAsia="仿宋" w:cs="仿宋"/>
                <w:bCs/>
                <w:kern w:val="0"/>
                <w:szCs w:val="21"/>
                <w:lang w:val="en-US" w:eastAsia="zh-CN"/>
              </w:rPr>
              <w:t>2</w:t>
            </w:r>
            <w:r>
              <w:rPr>
                <w:rFonts w:hint="eastAsia" w:ascii="仿宋" w:hAnsi="仿宋" w:eastAsia="仿宋" w:cs="仿宋"/>
                <w:bCs/>
                <w:kern w:val="0"/>
                <w:szCs w:val="21"/>
              </w:rPr>
              <w:t>0分。</w:t>
            </w:r>
          </w:p>
          <w:p>
            <w:pPr>
              <w:widowControl/>
              <w:jc w:val="left"/>
              <w:rPr>
                <w:rFonts w:hint="eastAsia" w:ascii="仿宋" w:hAnsi="仿宋" w:eastAsia="仿宋" w:cs="仿宋"/>
                <w:bCs/>
                <w:kern w:val="0"/>
                <w:szCs w:val="21"/>
              </w:rPr>
            </w:pPr>
            <w:r>
              <w:rPr>
                <w:rFonts w:hint="eastAsia" w:ascii="仿宋" w:hAnsi="仿宋" w:eastAsia="仿宋" w:cs="仿宋"/>
                <w:bCs/>
                <w:kern w:val="0"/>
                <w:szCs w:val="21"/>
              </w:rPr>
              <w:t>价格分统一按照下列公式计算：报价得分＝（基准价/供应商报价）×</w:t>
            </w:r>
            <w:r>
              <w:rPr>
                <w:rFonts w:hint="eastAsia" w:ascii="仿宋" w:hAnsi="仿宋" w:eastAsia="仿宋" w:cs="仿宋"/>
                <w:bCs/>
                <w:kern w:val="0"/>
                <w:szCs w:val="21"/>
                <w:lang w:val="en-US" w:eastAsia="zh-CN"/>
              </w:rPr>
              <w:t>2</w:t>
            </w:r>
            <w:r>
              <w:rPr>
                <w:rFonts w:hint="eastAsia" w:ascii="仿宋" w:hAnsi="仿宋" w:eastAsia="仿宋" w:cs="仿宋"/>
                <w:bCs/>
                <w:kern w:val="0"/>
                <w:szCs w:val="21"/>
              </w:rPr>
              <w:t>0%×100（得分四舍五入，保留两位小数）。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364"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lang w:eastAsia="en-US"/>
              </w:rPr>
            </w:pPr>
            <w:r>
              <w:rPr>
                <w:rFonts w:hint="eastAsia" w:ascii="仿宋" w:hAnsi="仿宋" w:eastAsia="仿宋" w:cs="仿宋"/>
                <w:bCs/>
                <w:kern w:val="0"/>
                <w:szCs w:val="21"/>
                <w:lang w:eastAsia="en-US"/>
              </w:rPr>
              <w:t>技术部分</w:t>
            </w:r>
          </w:p>
        </w:tc>
        <w:tc>
          <w:tcPr>
            <w:tcW w:w="153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lang w:eastAsia="en-US"/>
              </w:rPr>
            </w:pPr>
            <w:r>
              <w:rPr>
                <w:rFonts w:hint="eastAsia" w:ascii="仿宋" w:hAnsi="仿宋" w:eastAsia="仿宋" w:cs="仿宋"/>
                <w:bCs/>
                <w:kern w:val="0"/>
                <w:szCs w:val="21"/>
                <w:lang w:eastAsia="en-US"/>
              </w:rPr>
              <w:t>服务方案</w:t>
            </w:r>
          </w:p>
        </w:tc>
        <w:tc>
          <w:tcPr>
            <w:tcW w:w="9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1</w:t>
            </w:r>
            <w:r>
              <w:rPr>
                <w:rFonts w:hint="eastAsia" w:ascii="仿宋" w:hAnsi="仿宋" w:eastAsia="仿宋" w:cs="仿宋"/>
                <w:bCs/>
                <w:kern w:val="0"/>
                <w:szCs w:val="21"/>
                <w:lang w:val="en-US" w:eastAsia="zh-CN"/>
              </w:rPr>
              <w:t>5</w:t>
            </w:r>
            <w:r>
              <w:rPr>
                <w:rFonts w:hint="eastAsia" w:ascii="仿宋" w:hAnsi="仿宋" w:eastAsia="仿宋" w:cs="仿宋"/>
                <w:bCs/>
                <w:kern w:val="0"/>
                <w:szCs w:val="21"/>
              </w:rPr>
              <w:t>.0</w:t>
            </w:r>
          </w:p>
        </w:tc>
        <w:tc>
          <w:tcPr>
            <w:tcW w:w="47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5"/>
              <w:spacing w:before="150" w:line="227" w:lineRule="auto"/>
              <w:jc w:val="left"/>
              <w:rPr>
                <w:rFonts w:hint="eastAsia" w:ascii="仿宋" w:hAnsi="仿宋" w:eastAsia="仿宋" w:cs="仿宋"/>
                <w:bCs/>
                <w:kern w:val="0"/>
                <w:sz w:val="21"/>
                <w:szCs w:val="21"/>
                <w:lang w:eastAsia="zh-CN"/>
              </w:rPr>
            </w:pPr>
            <w:r>
              <w:rPr>
                <w:rFonts w:hint="eastAsia" w:ascii="仿宋" w:hAnsi="仿宋" w:eastAsia="仿宋" w:cs="仿宋"/>
                <w:bCs/>
                <w:kern w:val="0"/>
                <w:sz w:val="21"/>
                <w:szCs w:val="21"/>
                <w:lang w:eastAsia="zh-CN"/>
              </w:rPr>
              <w:t>根据供应商针对本项目所提供的光伏荷载鉴定服务工作方案及内容进行综合评定和独立评审：光伏荷载鉴定服务工作方案内容科学合理、工作方案切实可行、服务体系完善、工作内容全面合理，最高得1</w:t>
            </w:r>
            <w:r>
              <w:rPr>
                <w:rFonts w:hint="eastAsia" w:ascii="仿宋" w:hAnsi="仿宋" w:eastAsia="仿宋" w:cs="仿宋"/>
                <w:bCs/>
                <w:kern w:val="0"/>
                <w:sz w:val="21"/>
                <w:szCs w:val="21"/>
                <w:lang w:val="en-US" w:eastAsia="zh-CN"/>
              </w:rPr>
              <w:t>5</w:t>
            </w:r>
            <w:r>
              <w:rPr>
                <w:rFonts w:hint="eastAsia" w:ascii="仿宋" w:hAnsi="仿宋" w:eastAsia="仿宋" w:cs="仿宋"/>
                <w:bCs/>
                <w:kern w:val="0"/>
                <w:sz w:val="21"/>
                <w:szCs w:val="21"/>
                <w:lang w:eastAsia="zh-CN"/>
              </w:rPr>
              <w:t>分，每有一条不足之处或缺陷的减1分，减完为止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364"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p>
        </w:tc>
        <w:tc>
          <w:tcPr>
            <w:tcW w:w="153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lang w:eastAsia="en-US"/>
              </w:rPr>
            </w:pPr>
            <w:r>
              <w:rPr>
                <w:rFonts w:hint="eastAsia" w:ascii="仿宋" w:hAnsi="仿宋" w:eastAsia="仿宋" w:cs="仿宋"/>
                <w:bCs/>
                <w:kern w:val="0"/>
                <w:szCs w:val="21"/>
              </w:rPr>
              <w:t>拟投入设施设备</w:t>
            </w:r>
          </w:p>
        </w:tc>
        <w:tc>
          <w:tcPr>
            <w:tcW w:w="9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lang w:eastAsia="en-US"/>
              </w:rPr>
            </w:pPr>
            <w:r>
              <w:rPr>
                <w:rFonts w:hint="eastAsia" w:ascii="仿宋" w:hAnsi="仿宋" w:eastAsia="仿宋" w:cs="仿宋"/>
                <w:bCs/>
                <w:kern w:val="0"/>
                <w:szCs w:val="21"/>
              </w:rPr>
              <w:t>10</w:t>
            </w:r>
            <w:r>
              <w:rPr>
                <w:rFonts w:hint="eastAsia" w:ascii="仿宋" w:hAnsi="仿宋" w:eastAsia="仿宋" w:cs="仿宋"/>
                <w:bCs/>
                <w:kern w:val="0"/>
                <w:szCs w:val="21"/>
                <w:lang w:eastAsia="en-US"/>
              </w:rPr>
              <w:t>.0</w:t>
            </w:r>
          </w:p>
        </w:tc>
        <w:tc>
          <w:tcPr>
            <w:tcW w:w="47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5"/>
              <w:spacing w:before="150" w:line="227" w:lineRule="auto"/>
              <w:jc w:val="left"/>
              <w:rPr>
                <w:rFonts w:hint="eastAsia" w:ascii="仿宋" w:hAnsi="仿宋" w:eastAsia="仿宋" w:cs="仿宋"/>
                <w:bCs/>
                <w:kern w:val="0"/>
                <w:sz w:val="21"/>
                <w:szCs w:val="21"/>
                <w:lang w:eastAsia="zh-CN"/>
              </w:rPr>
            </w:pPr>
            <w:r>
              <w:rPr>
                <w:rFonts w:hint="eastAsia" w:ascii="仿宋" w:hAnsi="仿宋" w:eastAsia="仿宋" w:cs="仿宋"/>
                <w:bCs/>
                <w:kern w:val="0"/>
                <w:sz w:val="21"/>
                <w:szCs w:val="21"/>
                <w:lang w:eastAsia="zh-CN"/>
              </w:rPr>
              <w:t>根据供应商拟投入本项目的设施设备进行独立打分，设施设备齐全合理，完全满足或高于采购需求最高得10分，每有一条不足之处或缺陷的减1分，减完为止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364"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p>
        </w:tc>
        <w:tc>
          <w:tcPr>
            <w:tcW w:w="153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lang w:eastAsia="en-US"/>
              </w:rPr>
            </w:pPr>
            <w:r>
              <w:rPr>
                <w:rFonts w:hint="eastAsia" w:ascii="仿宋" w:hAnsi="仿宋" w:eastAsia="仿宋" w:cs="仿宋"/>
                <w:bCs/>
                <w:kern w:val="0"/>
                <w:szCs w:val="21"/>
              </w:rPr>
              <w:t>服务重点、难点分析</w:t>
            </w:r>
          </w:p>
        </w:tc>
        <w:tc>
          <w:tcPr>
            <w:tcW w:w="9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1</w:t>
            </w:r>
            <w:r>
              <w:rPr>
                <w:rFonts w:hint="eastAsia" w:ascii="仿宋" w:hAnsi="仿宋" w:eastAsia="仿宋" w:cs="仿宋"/>
                <w:bCs/>
                <w:kern w:val="0"/>
                <w:szCs w:val="21"/>
                <w:lang w:val="en-US" w:eastAsia="zh-CN"/>
              </w:rPr>
              <w:t>5</w:t>
            </w:r>
            <w:r>
              <w:rPr>
                <w:rFonts w:hint="eastAsia" w:ascii="仿宋" w:hAnsi="仿宋" w:eastAsia="仿宋" w:cs="仿宋"/>
                <w:bCs/>
                <w:kern w:val="0"/>
                <w:szCs w:val="21"/>
              </w:rPr>
              <w:t>.0</w:t>
            </w:r>
          </w:p>
        </w:tc>
        <w:tc>
          <w:tcPr>
            <w:tcW w:w="47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jc w:val="left"/>
              <w:rPr>
                <w:rFonts w:hint="eastAsia" w:ascii="仿宋" w:hAnsi="仿宋" w:eastAsia="仿宋" w:cs="仿宋"/>
                <w:bCs/>
                <w:kern w:val="0"/>
                <w:szCs w:val="21"/>
              </w:rPr>
            </w:pPr>
            <w:r>
              <w:rPr>
                <w:rFonts w:hint="eastAsia" w:ascii="仿宋" w:hAnsi="仿宋" w:eastAsia="仿宋" w:cs="仿宋"/>
                <w:bCs/>
                <w:kern w:val="0"/>
                <w:szCs w:val="21"/>
              </w:rPr>
              <w:t>根据供应商针对本项目所提供的服务各环节的重点、难点分析情况进行综合评定独立评审：服务各环节的重点分析情况明确、突出，措施得当、严谨、可行最高得1</w:t>
            </w:r>
            <w:r>
              <w:rPr>
                <w:rFonts w:hint="eastAsia" w:ascii="仿宋" w:hAnsi="仿宋" w:eastAsia="仿宋" w:cs="仿宋"/>
                <w:bCs/>
                <w:kern w:val="0"/>
                <w:szCs w:val="21"/>
                <w:lang w:val="en-US" w:eastAsia="zh-CN"/>
              </w:rPr>
              <w:t>5</w:t>
            </w:r>
            <w:r>
              <w:rPr>
                <w:rFonts w:hint="eastAsia" w:ascii="仿宋" w:hAnsi="仿宋" w:eastAsia="仿宋" w:cs="仿宋"/>
                <w:bCs/>
                <w:kern w:val="0"/>
                <w:szCs w:val="21"/>
              </w:rPr>
              <w:t>分，每有一条不足之处或缺陷的减1分，减完为止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364"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p>
        </w:tc>
        <w:tc>
          <w:tcPr>
            <w:tcW w:w="153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r>
              <w:rPr>
                <w:rFonts w:hint="eastAsia" w:ascii="仿宋" w:hAnsi="仿宋" w:eastAsia="仿宋" w:cs="仿宋"/>
                <w:bCs/>
                <w:kern w:val="0"/>
                <w:szCs w:val="21"/>
              </w:rPr>
              <w:t>人员配备</w:t>
            </w:r>
          </w:p>
        </w:tc>
        <w:tc>
          <w:tcPr>
            <w:tcW w:w="9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10.0</w:t>
            </w:r>
          </w:p>
        </w:tc>
        <w:tc>
          <w:tcPr>
            <w:tcW w:w="47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left"/>
              <w:rPr>
                <w:rFonts w:hint="eastAsia" w:ascii="仿宋" w:hAnsi="仿宋" w:eastAsia="仿宋" w:cs="仿宋"/>
                <w:bCs/>
                <w:kern w:val="0"/>
                <w:szCs w:val="21"/>
              </w:rPr>
            </w:pPr>
            <w:r>
              <w:rPr>
                <w:rFonts w:hint="eastAsia" w:ascii="仿宋" w:hAnsi="仿宋" w:eastAsia="仿宋" w:cs="仿宋"/>
                <w:bCs/>
                <w:kern w:val="0"/>
                <w:szCs w:val="21"/>
              </w:rPr>
              <w:t>供应商提供的人员岗位配置充足、分工合理、专业水平高、人员岗位职责明确，能够完全满足项目要求的最高得10分，每有一条不足之处或缺陷的减1分，减完为止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64"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p>
        </w:tc>
        <w:tc>
          <w:tcPr>
            <w:tcW w:w="153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针对本项目的服务进度安排及质量保证措施</w:t>
            </w:r>
          </w:p>
        </w:tc>
        <w:tc>
          <w:tcPr>
            <w:tcW w:w="9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1</w:t>
            </w:r>
            <w:r>
              <w:rPr>
                <w:rFonts w:hint="eastAsia" w:ascii="仿宋" w:hAnsi="仿宋" w:eastAsia="仿宋" w:cs="仿宋"/>
                <w:bCs/>
                <w:kern w:val="0"/>
                <w:szCs w:val="21"/>
                <w:lang w:val="en-US" w:eastAsia="zh-CN"/>
              </w:rPr>
              <w:t>2</w:t>
            </w:r>
            <w:r>
              <w:rPr>
                <w:rFonts w:hint="eastAsia" w:ascii="仿宋" w:hAnsi="仿宋" w:eastAsia="仿宋" w:cs="仿宋"/>
                <w:bCs/>
                <w:kern w:val="0"/>
                <w:szCs w:val="21"/>
              </w:rPr>
              <w:t>.0</w:t>
            </w:r>
          </w:p>
        </w:tc>
        <w:tc>
          <w:tcPr>
            <w:tcW w:w="47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5"/>
              <w:spacing w:before="154" w:line="227" w:lineRule="auto"/>
              <w:jc w:val="left"/>
              <w:rPr>
                <w:rFonts w:hint="eastAsia" w:ascii="仿宋" w:hAnsi="仿宋" w:eastAsia="仿宋" w:cs="仿宋"/>
                <w:bCs/>
                <w:kern w:val="0"/>
                <w:sz w:val="21"/>
                <w:szCs w:val="21"/>
                <w:lang w:eastAsia="zh-CN"/>
              </w:rPr>
            </w:pPr>
            <w:r>
              <w:rPr>
                <w:rFonts w:hint="eastAsia" w:ascii="仿宋" w:hAnsi="仿宋" w:eastAsia="仿宋" w:cs="仿宋"/>
                <w:bCs/>
                <w:kern w:val="0"/>
                <w:sz w:val="21"/>
                <w:szCs w:val="21"/>
                <w:lang w:eastAsia="zh-CN"/>
              </w:rPr>
              <w:t>根据供应商针对本项目的整体进度安排及质量保证措施进行综合评定独立打分，整体服务进度安排及保证措施方案全面、实用、针对性强、全面合理最高得1</w:t>
            </w:r>
            <w:r>
              <w:rPr>
                <w:rFonts w:hint="eastAsia" w:ascii="仿宋" w:hAnsi="仿宋" w:eastAsia="仿宋" w:cs="仿宋"/>
                <w:bCs/>
                <w:kern w:val="0"/>
                <w:sz w:val="21"/>
                <w:szCs w:val="21"/>
                <w:lang w:val="en-US" w:eastAsia="zh-CN"/>
              </w:rPr>
              <w:t>2</w:t>
            </w:r>
            <w:r>
              <w:rPr>
                <w:rFonts w:hint="eastAsia" w:ascii="仿宋" w:hAnsi="仿宋" w:eastAsia="仿宋" w:cs="仿宋"/>
                <w:bCs/>
                <w:kern w:val="0"/>
                <w:sz w:val="21"/>
                <w:szCs w:val="21"/>
                <w:lang w:eastAsia="zh-CN"/>
              </w:rPr>
              <w:t>分，每有一条不足之处或缺陷的减1分，减完为止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364"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p>
        </w:tc>
        <w:tc>
          <w:tcPr>
            <w:tcW w:w="153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r>
              <w:rPr>
                <w:rFonts w:hint="eastAsia" w:ascii="仿宋" w:hAnsi="仿宋" w:eastAsia="仿宋" w:cs="仿宋"/>
                <w:bCs/>
                <w:kern w:val="0"/>
                <w:szCs w:val="21"/>
              </w:rPr>
              <w:t>针对本项目的突发事件应急方案、安全保障</w:t>
            </w:r>
          </w:p>
        </w:tc>
        <w:tc>
          <w:tcPr>
            <w:tcW w:w="9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r>
              <w:rPr>
                <w:rFonts w:ascii="仿宋" w:hAnsi="仿宋" w:eastAsia="仿宋" w:cs="仿宋"/>
                <w:bCs/>
                <w:kern w:val="0"/>
                <w:szCs w:val="21"/>
                <w:lang w:eastAsia="en-US"/>
              </w:rPr>
              <w:t>5</w:t>
            </w:r>
            <w:r>
              <w:rPr>
                <w:rFonts w:hint="eastAsia" w:ascii="仿宋" w:hAnsi="仿宋" w:eastAsia="仿宋" w:cs="仿宋"/>
                <w:bCs/>
                <w:kern w:val="0"/>
                <w:szCs w:val="21"/>
                <w:lang w:eastAsia="en-US"/>
              </w:rPr>
              <w:t>.0</w:t>
            </w:r>
          </w:p>
        </w:tc>
        <w:tc>
          <w:tcPr>
            <w:tcW w:w="47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5"/>
              <w:spacing w:before="149" w:line="227" w:lineRule="auto"/>
              <w:jc w:val="left"/>
              <w:rPr>
                <w:rFonts w:hint="eastAsia" w:ascii="仿宋" w:hAnsi="仿宋" w:eastAsia="仿宋" w:cs="仿宋"/>
                <w:bCs/>
                <w:kern w:val="0"/>
                <w:sz w:val="21"/>
                <w:szCs w:val="21"/>
                <w:lang w:eastAsia="zh-CN"/>
              </w:rPr>
            </w:pPr>
            <w:r>
              <w:rPr>
                <w:rFonts w:hint="eastAsia" w:ascii="仿宋" w:hAnsi="仿宋" w:eastAsia="仿宋" w:cs="仿宋"/>
                <w:bCs/>
                <w:kern w:val="0"/>
                <w:sz w:val="21"/>
                <w:szCs w:val="21"/>
                <w:lang w:eastAsia="zh-CN"/>
              </w:rPr>
              <w:t>根据供应商针对本项目的突发事件应急方案、安全保障及配合进行综合评定独立打分，应急措施方案合理全面可行、完全满足或高于采购需求最高得</w:t>
            </w:r>
            <w:r>
              <w:rPr>
                <w:rFonts w:ascii="仿宋" w:hAnsi="仿宋" w:eastAsia="仿宋" w:cs="仿宋"/>
                <w:bCs/>
                <w:kern w:val="0"/>
                <w:sz w:val="21"/>
                <w:szCs w:val="21"/>
                <w:lang w:eastAsia="zh-CN"/>
              </w:rPr>
              <w:t>5</w:t>
            </w:r>
            <w:r>
              <w:rPr>
                <w:rFonts w:hint="eastAsia" w:ascii="仿宋" w:hAnsi="仿宋" w:eastAsia="仿宋" w:cs="仿宋"/>
                <w:bCs/>
                <w:kern w:val="0"/>
                <w:sz w:val="21"/>
                <w:szCs w:val="21"/>
                <w:lang w:eastAsia="zh-CN"/>
              </w:rPr>
              <w:t>分，每有一条不足之处或缺陷的减1分，减完为止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364" w:type="dxa"/>
            <w:vMerge w:val="restart"/>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lang w:eastAsia="en-US"/>
              </w:rPr>
            </w:pPr>
            <w:r>
              <w:rPr>
                <w:rFonts w:hint="eastAsia" w:ascii="仿宋" w:hAnsi="仿宋" w:eastAsia="仿宋" w:cs="仿宋"/>
                <w:bCs/>
                <w:kern w:val="0"/>
                <w:szCs w:val="21"/>
                <w:lang w:eastAsia="en-US"/>
              </w:rPr>
              <w:t>其他部分</w:t>
            </w:r>
          </w:p>
        </w:tc>
        <w:tc>
          <w:tcPr>
            <w:tcW w:w="153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r>
              <w:rPr>
                <w:rFonts w:hint="eastAsia" w:ascii="仿宋" w:hAnsi="仿宋" w:eastAsia="仿宋" w:cs="仿宋"/>
                <w:bCs/>
                <w:kern w:val="0"/>
                <w:szCs w:val="21"/>
                <w:lang w:eastAsia="en-US"/>
              </w:rPr>
              <w:t>后续服务方案</w:t>
            </w:r>
          </w:p>
        </w:tc>
        <w:tc>
          <w:tcPr>
            <w:tcW w:w="9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5.0</w:t>
            </w:r>
          </w:p>
        </w:tc>
        <w:tc>
          <w:tcPr>
            <w:tcW w:w="47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pStyle w:val="15"/>
              <w:spacing w:before="149" w:line="227" w:lineRule="auto"/>
              <w:jc w:val="left"/>
              <w:rPr>
                <w:rFonts w:hint="eastAsia" w:ascii="仿宋" w:hAnsi="仿宋" w:eastAsia="仿宋" w:cs="仿宋"/>
                <w:bCs/>
                <w:kern w:val="0"/>
                <w:sz w:val="21"/>
                <w:szCs w:val="21"/>
                <w:lang w:eastAsia="zh-CN"/>
              </w:rPr>
            </w:pPr>
            <w:r>
              <w:rPr>
                <w:rFonts w:hint="eastAsia" w:ascii="仿宋" w:hAnsi="仿宋" w:eastAsia="仿宋" w:cs="仿宋"/>
                <w:bCs/>
                <w:kern w:val="0"/>
                <w:sz w:val="21"/>
                <w:szCs w:val="21"/>
                <w:lang w:eastAsia="zh-CN"/>
              </w:rPr>
              <w:t>根据供应商提供的后续服务方案进行分析比较打分，完成鉴定工作后能提供及时的后期服务（包括但不限于质量承诺、保密承诺、响应时间等），售后服务方案详细、完善，具备实时应答能力，设立有专门的服务渠道及团队最高得5分，每有一条不足之处或缺陷的减1分，减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364" w:type="dxa"/>
            <w:vMerge w:val="continue"/>
            <w:tcBorders>
              <w:left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p>
        </w:tc>
        <w:tc>
          <w:tcPr>
            <w:tcW w:w="153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r>
              <w:rPr>
                <w:rFonts w:hint="eastAsia" w:ascii="仿宋" w:hAnsi="仿宋" w:eastAsia="仿宋" w:cs="仿宋"/>
                <w:bCs/>
                <w:kern w:val="0"/>
                <w:szCs w:val="21"/>
              </w:rPr>
              <w:t>企业经营情况、履约能力、企业信誉</w:t>
            </w:r>
          </w:p>
        </w:tc>
        <w:tc>
          <w:tcPr>
            <w:tcW w:w="9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adjustRightInd w:val="0"/>
              <w:snapToGrid w:val="0"/>
              <w:spacing w:line="288" w:lineRule="auto"/>
              <w:jc w:val="center"/>
              <w:rPr>
                <w:rFonts w:ascii="仿宋" w:hAnsi="仿宋" w:eastAsia="仿宋" w:cs="仿宋"/>
                <w:bCs/>
                <w:kern w:val="0"/>
                <w:szCs w:val="21"/>
              </w:rPr>
            </w:pPr>
            <w:r>
              <w:rPr>
                <w:rFonts w:hint="eastAsia" w:ascii="仿宋" w:hAnsi="仿宋" w:eastAsia="仿宋" w:cs="仿宋"/>
                <w:bCs/>
                <w:szCs w:val="21"/>
                <w:lang w:val="en-US" w:eastAsia="zh-CN"/>
              </w:rPr>
              <w:t>3</w:t>
            </w:r>
            <w:r>
              <w:rPr>
                <w:rFonts w:hint="eastAsia" w:ascii="仿宋" w:hAnsi="仿宋" w:eastAsia="仿宋" w:cs="仿宋"/>
                <w:bCs/>
                <w:szCs w:val="21"/>
              </w:rPr>
              <w:t>.0</w:t>
            </w:r>
          </w:p>
        </w:tc>
        <w:tc>
          <w:tcPr>
            <w:tcW w:w="47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spacing w:line="288" w:lineRule="auto"/>
              <w:rPr>
                <w:rFonts w:hint="eastAsia" w:ascii="仿宋" w:hAnsi="仿宋" w:eastAsia="仿宋" w:cs="仿宋"/>
                <w:bCs/>
                <w:kern w:val="0"/>
                <w:szCs w:val="21"/>
              </w:rPr>
            </w:pPr>
            <w:r>
              <w:rPr>
                <w:rFonts w:hint="eastAsia" w:ascii="仿宋" w:hAnsi="仿宋" w:eastAsia="仿宋" w:cs="仿宋"/>
                <w:bCs/>
                <w:szCs w:val="21"/>
              </w:rPr>
              <w:t>对各供应商的企业经营情况、履约能力、企业信誉等进行分析比较，最高得</w:t>
            </w:r>
            <w:r>
              <w:rPr>
                <w:rFonts w:hint="eastAsia" w:ascii="仿宋" w:hAnsi="仿宋" w:eastAsia="仿宋" w:cs="仿宋"/>
                <w:bCs/>
                <w:szCs w:val="21"/>
                <w:lang w:val="en-US" w:eastAsia="zh-CN"/>
              </w:rPr>
              <w:t>3</w:t>
            </w:r>
            <w:r>
              <w:rPr>
                <w:rFonts w:hint="eastAsia" w:ascii="仿宋" w:hAnsi="仿宋" w:eastAsia="仿宋" w:cs="仿宋"/>
                <w:bCs/>
                <w:szCs w:val="21"/>
              </w:rPr>
              <w:t>分，</w:t>
            </w:r>
            <w:r>
              <w:rPr>
                <w:rFonts w:hint="eastAsia" w:ascii="仿宋" w:hAnsi="仿宋" w:eastAsia="仿宋" w:cs="仿宋"/>
                <w:bCs/>
                <w:kern w:val="0"/>
                <w:szCs w:val="21"/>
              </w:rPr>
              <w:t>每有一条不足之处或缺陷的减1分，减完为止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364" w:type="dxa"/>
            <w:vMerge w:val="continue"/>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p>
        </w:tc>
        <w:tc>
          <w:tcPr>
            <w:tcW w:w="153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r>
              <w:rPr>
                <w:rFonts w:hint="eastAsia" w:ascii="仿宋" w:hAnsi="仿宋" w:eastAsia="仿宋" w:cs="仿宋"/>
                <w:bCs/>
                <w:kern w:val="0"/>
                <w:szCs w:val="21"/>
              </w:rPr>
              <w:t>同类项目业绩</w:t>
            </w:r>
          </w:p>
        </w:tc>
        <w:tc>
          <w:tcPr>
            <w:tcW w:w="9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5.0</w:t>
            </w:r>
          </w:p>
        </w:tc>
        <w:tc>
          <w:tcPr>
            <w:tcW w:w="47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left"/>
              <w:rPr>
                <w:rFonts w:hint="eastAsia" w:ascii="仿宋" w:hAnsi="仿宋" w:eastAsia="仿宋" w:cs="仿宋"/>
                <w:bCs/>
                <w:kern w:val="0"/>
                <w:szCs w:val="21"/>
              </w:rPr>
            </w:pPr>
            <w:r>
              <w:rPr>
                <w:rFonts w:hint="eastAsia" w:ascii="仿宋" w:hAnsi="仿宋" w:eastAsia="仿宋" w:cs="仿宋"/>
                <w:bCs/>
                <w:kern w:val="0"/>
                <w:szCs w:val="21"/>
              </w:rPr>
              <w:t>对供应商近</w:t>
            </w:r>
            <w:r>
              <w:rPr>
                <w:rFonts w:hint="eastAsia" w:ascii="仿宋" w:hAnsi="仿宋" w:eastAsia="仿宋" w:cs="仿宋"/>
                <w:bCs/>
                <w:kern w:val="0"/>
                <w:szCs w:val="21"/>
                <w:lang w:val="en-US" w:eastAsia="zh-CN"/>
              </w:rPr>
              <w:t>3</w:t>
            </w:r>
            <w:r>
              <w:rPr>
                <w:rFonts w:hint="eastAsia" w:ascii="仿宋" w:hAnsi="仿宋" w:eastAsia="仿宋" w:cs="仿宋"/>
                <w:bCs/>
                <w:kern w:val="0"/>
                <w:szCs w:val="21"/>
              </w:rPr>
              <w:t>年来承接的同类项目进行分析，每提供一份得1分，最高得5分。（需提供合同原件复印件，否则不得分）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36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rPr>
                <w:rFonts w:hint="eastAsia" w:ascii="仿宋" w:hAnsi="仿宋" w:eastAsia="仿宋" w:cs="仿宋"/>
                <w:bCs/>
                <w:kern w:val="0"/>
                <w:szCs w:val="21"/>
              </w:rPr>
            </w:pPr>
          </w:p>
        </w:tc>
        <w:tc>
          <w:tcPr>
            <w:tcW w:w="153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textAlignment w:val="center"/>
              <w:rPr>
                <w:rFonts w:hint="eastAsia" w:ascii="仿宋" w:hAnsi="仿宋" w:eastAsia="仿宋" w:cs="仿宋"/>
                <w:bCs/>
                <w:kern w:val="0"/>
                <w:szCs w:val="21"/>
              </w:rPr>
            </w:pPr>
            <w:r>
              <w:rPr>
                <w:rFonts w:hint="eastAsia" w:ascii="楷体" w:hAnsi="楷体" w:eastAsia="楷体"/>
                <w:kern w:val="0"/>
                <w:sz w:val="24"/>
                <w:szCs w:val="24"/>
              </w:rPr>
              <w:t>合计</w:t>
            </w:r>
          </w:p>
        </w:tc>
        <w:tc>
          <w:tcPr>
            <w:tcW w:w="934"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center"/>
              <w:textAlignment w:val="center"/>
              <w:rPr>
                <w:rFonts w:hint="eastAsia" w:ascii="仿宋" w:hAnsi="仿宋" w:eastAsia="仿宋" w:cs="仿宋"/>
                <w:bCs/>
                <w:kern w:val="0"/>
                <w:szCs w:val="21"/>
              </w:rPr>
            </w:pPr>
            <w:r>
              <w:rPr>
                <w:rFonts w:hint="eastAsia" w:ascii="楷体" w:hAnsi="楷体" w:eastAsia="楷体"/>
                <w:kern w:val="0"/>
                <w:sz w:val="24"/>
                <w:szCs w:val="24"/>
              </w:rPr>
              <w:t>100</w:t>
            </w:r>
          </w:p>
        </w:tc>
        <w:tc>
          <w:tcPr>
            <w:tcW w:w="472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pPr>
              <w:widowControl/>
              <w:jc w:val="left"/>
              <w:rPr>
                <w:rFonts w:hint="eastAsia" w:ascii="仿宋" w:hAnsi="仿宋" w:eastAsia="仿宋" w:cs="仿宋"/>
                <w:bCs/>
                <w:kern w:val="0"/>
                <w:szCs w:val="21"/>
                <w:lang w:eastAsia="en-US"/>
              </w:rPr>
            </w:pPr>
          </w:p>
        </w:tc>
      </w:tr>
    </w:tbl>
    <w:p>
      <w:pPr>
        <w:pStyle w:val="7"/>
        <w:ind w:left="0" w:leftChars="0" w:firstLine="0" w:firstLineChars="0"/>
        <w:rPr>
          <w:rFonts w:hint="default" w:ascii="仿宋_GB2312" w:hAnsi="仿宋_GB2312" w:eastAsia="仿宋_GB2312" w:cs="仿宋_GB2312"/>
          <w:kern w:val="2"/>
          <w:sz w:val="32"/>
          <w:szCs w:val="32"/>
          <w:lang w:val="en-US" w:eastAsia="zh-CN" w:bidi="ar-SA"/>
        </w:rPr>
      </w:pPr>
    </w:p>
    <w:p>
      <w:pPr>
        <w:pStyle w:val="7"/>
        <w:ind w:left="0" w:leftChars="0" w:firstLine="480" w:firstLineChars="200"/>
        <w:rPr>
          <w:rFonts w:hint="eastAsia" w:ascii="仿宋" w:hAnsi="仿宋" w:eastAsia="仿宋" w:cs="仿宋"/>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6F290"/>
    <w:multiLevelType w:val="singleLevel"/>
    <w:tmpl w:val="19B6F290"/>
    <w:lvl w:ilvl="0" w:tentative="0">
      <w:start w:val="1"/>
      <w:numFmt w:val="chineseCounting"/>
      <w:suff w:val="nothing"/>
      <w:lvlText w:val="%1、"/>
      <w:lvlJc w:val="left"/>
      <w:rPr>
        <w:rFonts w:hint="eastAsia"/>
      </w:rPr>
    </w:lvl>
  </w:abstractNum>
  <w:abstractNum w:abstractNumId="1">
    <w:nsid w:val="1E7A2EA2"/>
    <w:multiLevelType w:val="singleLevel"/>
    <w:tmpl w:val="1E7A2EA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ZTQzNDNlOGMwMWZjYWIxMWQzM2IzMzhhNWFmMzYifQ=="/>
  </w:docVars>
  <w:rsids>
    <w:rsidRoot w:val="7AAF2D79"/>
    <w:rsid w:val="005D1C63"/>
    <w:rsid w:val="017151B6"/>
    <w:rsid w:val="0179282C"/>
    <w:rsid w:val="01A1716C"/>
    <w:rsid w:val="036D7940"/>
    <w:rsid w:val="073E237B"/>
    <w:rsid w:val="0852785C"/>
    <w:rsid w:val="08791EB3"/>
    <w:rsid w:val="0A8612FD"/>
    <w:rsid w:val="0BBB2471"/>
    <w:rsid w:val="0D574363"/>
    <w:rsid w:val="0E27137A"/>
    <w:rsid w:val="0E3E7468"/>
    <w:rsid w:val="0F560522"/>
    <w:rsid w:val="118232F4"/>
    <w:rsid w:val="119433AD"/>
    <w:rsid w:val="12243932"/>
    <w:rsid w:val="12E23C3C"/>
    <w:rsid w:val="1413669C"/>
    <w:rsid w:val="14385C7A"/>
    <w:rsid w:val="1475255D"/>
    <w:rsid w:val="155271E9"/>
    <w:rsid w:val="160408D7"/>
    <w:rsid w:val="160A5610"/>
    <w:rsid w:val="16335C26"/>
    <w:rsid w:val="17B17E95"/>
    <w:rsid w:val="18647F69"/>
    <w:rsid w:val="189712A8"/>
    <w:rsid w:val="19081E39"/>
    <w:rsid w:val="19457B5B"/>
    <w:rsid w:val="19874143"/>
    <w:rsid w:val="19DF23A1"/>
    <w:rsid w:val="1A6C7833"/>
    <w:rsid w:val="1C4B0539"/>
    <w:rsid w:val="1E827782"/>
    <w:rsid w:val="1EB36E92"/>
    <w:rsid w:val="21243ED3"/>
    <w:rsid w:val="21BC5F1C"/>
    <w:rsid w:val="21DE53E2"/>
    <w:rsid w:val="22CC050B"/>
    <w:rsid w:val="232E56F6"/>
    <w:rsid w:val="259D7CE3"/>
    <w:rsid w:val="25F31BFD"/>
    <w:rsid w:val="26B67141"/>
    <w:rsid w:val="272B2054"/>
    <w:rsid w:val="27CB32C1"/>
    <w:rsid w:val="27DA0237"/>
    <w:rsid w:val="28B01B1B"/>
    <w:rsid w:val="2911509E"/>
    <w:rsid w:val="2BB77A53"/>
    <w:rsid w:val="2C2816B5"/>
    <w:rsid w:val="2CEB3365"/>
    <w:rsid w:val="2D3C2017"/>
    <w:rsid w:val="2DB32E3C"/>
    <w:rsid w:val="2DB82EAA"/>
    <w:rsid w:val="2FB55C97"/>
    <w:rsid w:val="2FD233D9"/>
    <w:rsid w:val="30377750"/>
    <w:rsid w:val="31E814F0"/>
    <w:rsid w:val="33ED56C2"/>
    <w:rsid w:val="341E5171"/>
    <w:rsid w:val="345E1EAF"/>
    <w:rsid w:val="34F31B7A"/>
    <w:rsid w:val="36FA000E"/>
    <w:rsid w:val="386860E2"/>
    <w:rsid w:val="38986313"/>
    <w:rsid w:val="38A83A80"/>
    <w:rsid w:val="3A815FF5"/>
    <w:rsid w:val="3B432363"/>
    <w:rsid w:val="3BB92288"/>
    <w:rsid w:val="3BE63799"/>
    <w:rsid w:val="3C353678"/>
    <w:rsid w:val="3CE1135C"/>
    <w:rsid w:val="3E185180"/>
    <w:rsid w:val="3EDC2955"/>
    <w:rsid w:val="40427230"/>
    <w:rsid w:val="405B41FF"/>
    <w:rsid w:val="45084A2A"/>
    <w:rsid w:val="45436FCB"/>
    <w:rsid w:val="45FF2A82"/>
    <w:rsid w:val="49157B29"/>
    <w:rsid w:val="49F57186"/>
    <w:rsid w:val="4B7C5F5B"/>
    <w:rsid w:val="4BD51C55"/>
    <w:rsid w:val="4C31205B"/>
    <w:rsid w:val="4C590A63"/>
    <w:rsid w:val="4DE04E8C"/>
    <w:rsid w:val="4E2B176A"/>
    <w:rsid w:val="4EAE7519"/>
    <w:rsid w:val="4F5E5174"/>
    <w:rsid w:val="4FD26BD3"/>
    <w:rsid w:val="502F330A"/>
    <w:rsid w:val="507D70FE"/>
    <w:rsid w:val="51C668F3"/>
    <w:rsid w:val="523F6B14"/>
    <w:rsid w:val="541336C2"/>
    <w:rsid w:val="54784416"/>
    <w:rsid w:val="54E879C4"/>
    <w:rsid w:val="558F4063"/>
    <w:rsid w:val="574A47FC"/>
    <w:rsid w:val="576A599B"/>
    <w:rsid w:val="57AE3E81"/>
    <w:rsid w:val="58DE20E2"/>
    <w:rsid w:val="5C2F74F7"/>
    <w:rsid w:val="5CB23F1F"/>
    <w:rsid w:val="5D3837A4"/>
    <w:rsid w:val="607E52A1"/>
    <w:rsid w:val="62EF34BE"/>
    <w:rsid w:val="62FF4D6E"/>
    <w:rsid w:val="64DA7648"/>
    <w:rsid w:val="660F274E"/>
    <w:rsid w:val="67073673"/>
    <w:rsid w:val="679308EB"/>
    <w:rsid w:val="691E2BBA"/>
    <w:rsid w:val="6A123D2A"/>
    <w:rsid w:val="6AC36D88"/>
    <w:rsid w:val="6B050B48"/>
    <w:rsid w:val="6C472CF7"/>
    <w:rsid w:val="6CE4448D"/>
    <w:rsid w:val="6CEE7919"/>
    <w:rsid w:val="6E297177"/>
    <w:rsid w:val="6F697154"/>
    <w:rsid w:val="6FCA617B"/>
    <w:rsid w:val="70971DF5"/>
    <w:rsid w:val="70DB2CE6"/>
    <w:rsid w:val="70EF2512"/>
    <w:rsid w:val="728C7879"/>
    <w:rsid w:val="72D60AF4"/>
    <w:rsid w:val="72E862CC"/>
    <w:rsid w:val="731F7F23"/>
    <w:rsid w:val="75314659"/>
    <w:rsid w:val="75745932"/>
    <w:rsid w:val="75867E79"/>
    <w:rsid w:val="7A143391"/>
    <w:rsid w:val="7AAF2D79"/>
    <w:rsid w:val="7AE76698"/>
    <w:rsid w:val="7B6C2E02"/>
    <w:rsid w:val="7DAF26CD"/>
    <w:rsid w:val="7DBB1A64"/>
    <w:rsid w:val="7E754C7C"/>
    <w:rsid w:val="7F55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4"/>
      <w:szCs w:val="20"/>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3"/>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BodyText1I"/>
    <w:basedOn w:val="14"/>
    <w:qFormat/>
    <w:uiPriority w:val="0"/>
    <w:pPr>
      <w:ind w:firstLine="420"/>
    </w:pPr>
  </w:style>
  <w:style w:type="paragraph" w:customStyle="1" w:styleId="14">
    <w:name w:val="BodyText"/>
    <w:basedOn w:val="1"/>
    <w:qFormat/>
    <w:uiPriority w:val="0"/>
    <w:pPr>
      <w:spacing w:after="120"/>
    </w:pPr>
    <w:rPr>
      <w:szCs w:val="20"/>
    </w:rPr>
  </w:style>
  <w:style w:type="paragraph" w:customStyle="1" w:styleId="1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2089</Words>
  <Characters>2195</Characters>
  <Lines>0</Lines>
  <Paragraphs>0</Paragraphs>
  <TotalTime>22</TotalTime>
  <ScaleCrop>false</ScaleCrop>
  <LinksUpToDate>false</LinksUpToDate>
  <CharactersWithSpaces>2206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1</cp:lastModifiedBy>
  <cp:lastPrinted>2022-08-22T07:58:00Z</cp:lastPrinted>
  <dcterms:modified xsi:type="dcterms:W3CDTF">2026-04-05T11:56:52Z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B7EB48C59DF140F6ACF4E7D53162CE5D</vt:lpwstr>
  </property>
  <property fmtid="{D5CDD505-2E9C-101B-9397-08002B2CF9AE}" pid="4" name="KSOTemplateDocerSaveRecord">
    <vt:lpwstr>eyJoZGlkIjoiODBhM2VhYjIwMzExMTUwNjY0MWRkYmI1MmJkMDFlNDMiLCJ1c2VySWQiOiIyMzE5NTQ0NjQifQ==</vt:lpwstr>
  </property>
</Properties>
</file>