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71224">
      <w:pPr>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山东国际会展中心商业运营有限公司</w:t>
      </w:r>
    </w:p>
    <w:p w14:paraId="178FB1C3">
      <w:pPr>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展会瓶装水采购项目公告</w:t>
      </w:r>
    </w:p>
    <w:p w14:paraId="706B16EC">
      <w:pPr>
        <w:rPr>
          <w:rFonts w:hint="eastAsia"/>
          <w:color w:val="auto"/>
          <w:lang w:val="en-US" w:eastAsia="zh-CN"/>
        </w:rPr>
      </w:pPr>
    </w:p>
    <w:p w14:paraId="34A9D367">
      <w:pPr>
        <w:keepNext w:val="0"/>
        <w:keepLines w:val="0"/>
        <w:widowControl/>
        <w:suppressLineNumbers w:val="0"/>
        <w:jc w:val="center"/>
        <w:textAlignment w:val="center"/>
        <w:rPr>
          <w:rFonts w:hint="default" w:ascii="仿宋" w:hAnsi="仿宋" w:eastAsia="仿宋" w:cs="仿宋"/>
          <w:b/>
          <w:bCs/>
          <w:i w:val="0"/>
          <w:color w:val="000000"/>
          <w:kern w:val="0"/>
          <w:sz w:val="21"/>
          <w:szCs w:val="21"/>
          <w:u w:val="none"/>
          <w:lang w:val="en-US" w:eastAsia="zh-CN" w:bidi="ar"/>
        </w:rPr>
      </w:pPr>
      <w:r>
        <w:rPr>
          <w:rFonts w:hint="eastAsia" w:ascii="仿宋" w:hAnsi="仿宋" w:eastAsia="仿宋" w:cs="仿宋"/>
          <w:b/>
          <w:bCs/>
          <w:i w:val="0"/>
          <w:color w:val="000000"/>
          <w:kern w:val="0"/>
          <w:sz w:val="21"/>
          <w:szCs w:val="21"/>
          <w:u w:val="none"/>
          <w:lang w:val="en-US" w:eastAsia="zh-CN" w:bidi="ar"/>
        </w:rPr>
        <w:t>发布时间：2026-08-07</w:t>
      </w:r>
    </w:p>
    <w:p w14:paraId="4721F7AF">
      <w:pPr>
        <w:pStyle w:val="5"/>
        <w:widowControl/>
        <w:numPr>
          <w:ilvl w:val="0"/>
          <w:numId w:val="1"/>
        </w:numPr>
        <w:shd w:val="clear" w:color="auto" w:fill="FFFFFF"/>
        <w:spacing w:beforeAutospacing="0" w:afterAutospacing="0" w:line="540" w:lineRule="exact"/>
        <w:ind w:left="521" w:leftChars="0" w:firstLine="0" w:firstLineChars="0"/>
        <w:jc w:val="both"/>
        <w:rPr>
          <w:rFonts w:hint="eastAsia" w:ascii="楷体" w:hAnsi="楷体" w:eastAsia="楷体" w:cs="楷体"/>
          <w:b/>
          <w:bCs/>
          <w:kern w:val="2"/>
          <w:sz w:val="28"/>
          <w:szCs w:val="28"/>
          <w:lang w:val="en-US" w:eastAsia="zh-CN"/>
        </w:rPr>
      </w:pPr>
      <w:r>
        <w:rPr>
          <w:rFonts w:hint="eastAsia" w:ascii="楷体" w:hAnsi="楷体" w:eastAsia="楷体" w:cs="楷体"/>
          <w:b/>
          <w:bCs/>
          <w:kern w:val="2"/>
          <w:sz w:val="28"/>
          <w:szCs w:val="28"/>
          <w:lang w:val="en-US" w:eastAsia="zh-CN"/>
        </w:rPr>
        <w:t>采购要素</w:t>
      </w:r>
    </w:p>
    <w:p w14:paraId="106F7000">
      <w:pPr>
        <w:pStyle w:val="5"/>
        <w:widowControl/>
        <w:shd w:val="clear" w:color="auto" w:fill="FFFFFF"/>
        <w:spacing w:beforeAutospacing="0" w:afterAutospacing="0" w:line="540" w:lineRule="exact"/>
        <w:ind w:firstLine="480" w:firstLineChars="200"/>
        <w:jc w:val="both"/>
        <w:rPr>
          <w:rFonts w:hint="default" w:ascii="仿宋" w:hAnsi="仿宋" w:eastAsia="仿宋" w:cs="仿宋"/>
          <w:color w:val="auto"/>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1、采购内容：第十七届中国医师协会骨科医师年会（CAOS2026）（以下简称“骨科年会”）瓶装水</w:t>
      </w:r>
      <w:r>
        <w:rPr>
          <w:rFonts w:hint="eastAsia" w:ascii="仿宋" w:hAnsi="仿宋" w:eastAsia="仿宋" w:cs="仿宋"/>
          <w:color w:val="auto"/>
          <w:sz w:val="24"/>
          <w:szCs w:val="24"/>
          <w:shd w:val="clear" w:color="auto" w:fill="FFFFFF"/>
          <w:lang w:val="en-US" w:eastAsia="zh-CN"/>
        </w:rPr>
        <w:t>，品牌为怡寶、农夫山泉、百岁山或市场上同等档次的常用品牌，规格为400毫升，数量两万瓶，具体见附件。</w:t>
      </w:r>
    </w:p>
    <w:p w14:paraId="397DE733">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2、采购需求：按要求分2-3天分批次配送至25个会议室并完成交付。</w:t>
      </w:r>
    </w:p>
    <w:p w14:paraId="4FD0A3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firstLineChars="200"/>
        <w:jc w:val="both"/>
        <w:rPr>
          <w:rFonts w:hint="eastAsia" w:ascii="仿宋_GB2312" w:hAnsi="仿宋_GB2312" w:eastAsia="仿宋_GB2312" w:cs="仿宋_GB2312"/>
          <w:i w:val="0"/>
          <w:iCs w:val="0"/>
          <w:caps w:val="0"/>
          <w:color w:val="auto"/>
          <w:spacing w:val="0"/>
          <w:sz w:val="32"/>
          <w:szCs w:val="32"/>
        </w:rPr>
      </w:pPr>
      <w:r>
        <w:rPr>
          <w:rFonts w:hint="eastAsia" w:ascii="楷体" w:hAnsi="楷体" w:eastAsia="楷体" w:cs="楷体"/>
          <w:b/>
          <w:bCs/>
          <w:color w:val="auto"/>
          <w:kern w:val="2"/>
          <w:sz w:val="28"/>
          <w:szCs w:val="28"/>
          <w:lang w:val="en-US" w:eastAsia="zh-CN" w:bidi="ar-SA"/>
        </w:rPr>
        <w:t>二、参与报价企业资质要求</w:t>
      </w:r>
    </w:p>
    <w:p w14:paraId="607AE41F">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auto"/>
          <w:sz w:val="24"/>
          <w:szCs w:val="24"/>
          <w:shd w:val="clear" w:color="auto" w:fill="FFFFFF"/>
          <w:lang w:val="en-US" w:eastAsia="zh-CN"/>
        </w:rPr>
      </w:pPr>
      <w:r>
        <w:rPr>
          <w:rFonts w:hint="default" w:ascii="仿宋" w:hAnsi="仿宋" w:eastAsia="仿宋" w:cs="仿宋"/>
          <w:color w:val="auto"/>
          <w:sz w:val="24"/>
          <w:szCs w:val="24"/>
          <w:shd w:val="clear" w:color="auto" w:fill="FFFFFF"/>
          <w:lang w:val="en-US" w:eastAsia="zh-CN"/>
        </w:rPr>
        <w:t>（一）参与本次项目的企业单位（包含个体户）必须是在中华人民共和国境内注册；须具有相关资质；</w:t>
      </w:r>
    </w:p>
    <w:p w14:paraId="5FF030A5">
      <w:pPr>
        <w:pStyle w:val="5"/>
        <w:widowControl/>
        <w:shd w:val="clear" w:color="auto" w:fill="FFFFFF"/>
        <w:spacing w:beforeAutospacing="0" w:afterAutospacing="0" w:line="540" w:lineRule="exact"/>
        <w:ind w:firstLine="480" w:firstLineChars="200"/>
        <w:jc w:val="both"/>
        <w:rPr>
          <w:rFonts w:hint="default" w:ascii="仿宋" w:hAnsi="仿宋" w:eastAsia="仿宋" w:cs="仿宋"/>
          <w:color w:val="auto"/>
          <w:sz w:val="24"/>
          <w:szCs w:val="24"/>
          <w:shd w:val="clear" w:color="auto" w:fill="FFFFFF"/>
          <w:lang w:val="en-US" w:eastAsia="zh-CN"/>
        </w:rPr>
      </w:pPr>
      <w:r>
        <w:rPr>
          <w:rFonts w:hint="default" w:ascii="仿宋" w:hAnsi="仿宋" w:eastAsia="仿宋" w:cs="仿宋"/>
          <w:color w:val="auto"/>
          <w:sz w:val="24"/>
          <w:szCs w:val="24"/>
          <w:shd w:val="clear" w:color="auto" w:fill="FFFFFF"/>
          <w:lang w:val="en-US" w:eastAsia="zh-CN"/>
        </w:rPr>
        <w:t>（二）参与本次项目的企业单位具有良好的企业信用，以国家企业信用信息公示系统查询结果为准，查询网址：http：//www.gsxt.gov.cn/；</w:t>
      </w:r>
    </w:p>
    <w:p w14:paraId="6EA1006A">
      <w:pPr>
        <w:pStyle w:val="5"/>
        <w:widowControl/>
        <w:shd w:val="clear" w:color="auto" w:fill="FFFFFF"/>
        <w:spacing w:beforeAutospacing="0" w:afterAutospacing="0" w:line="540" w:lineRule="exact"/>
        <w:ind w:firstLine="480" w:firstLineChars="200"/>
        <w:jc w:val="both"/>
        <w:rPr>
          <w:rFonts w:hint="default" w:ascii="仿宋" w:hAnsi="仿宋" w:eastAsia="仿宋" w:cs="仿宋"/>
          <w:color w:val="auto"/>
          <w:sz w:val="24"/>
          <w:szCs w:val="24"/>
          <w:shd w:val="clear" w:color="auto" w:fill="FFFFFF"/>
          <w:lang w:val="en-US" w:eastAsia="zh-CN"/>
        </w:rPr>
      </w:pPr>
      <w:r>
        <w:rPr>
          <w:rFonts w:hint="default" w:ascii="仿宋" w:hAnsi="仿宋" w:eastAsia="仿宋" w:cs="仿宋"/>
          <w:color w:val="auto"/>
          <w:sz w:val="24"/>
          <w:szCs w:val="24"/>
          <w:shd w:val="clear" w:color="auto" w:fill="FFFFFF"/>
          <w:lang w:val="en-US" w:eastAsia="zh-CN"/>
        </w:rPr>
        <w:t>（三）参与本次项目的企业单位不得存在由同一自然人同时担任投标单位两家或两家以上的法定代表人、高管或股东。</w:t>
      </w:r>
    </w:p>
    <w:p w14:paraId="39A2D86A">
      <w:pPr>
        <w:pStyle w:val="5"/>
        <w:widowControl/>
        <w:shd w:val="clear" w:color="auto" w:fill="FFFFFF"/>
        <w:spacing w:beforeAutospacing="0" w:afterAutospacing="0" w:line="540" w:lineRule="exact"/>
        <w:ind w:firstLine="480" w:firstLineChars="200"/>
        <w:jc w:val="both"/>
        <w:rPr>
          <w:rFonts w:hint="default"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（四）本项目优先选择济南本地的具有相关资质及供货能力的经销商。</w:t>
      </w:r>
    </w:p>
    <w:p w14:paraId="6091E8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firstLineChars="200"/>
        <w:jc w:val="both"/>
        <w:rPr>
          <w:rFonts w:hint="eastAsia" w:ascii="楷体" w:hAnsi="楷体" w:eastAsia="楷体" w:cs="楷体"/>
          <w:b/>
          <w:bCs/>
          <w:color w:val="auto"/>
          <w:kern w:val="2"/>
          <w:sz w:val="28"/>
          <w:szCs w:val="28"/>
          <w:lang w:val="en-US" w:eastAsia="zh-CN" w:bidi="ar-SA"/>
        </w:rPr>
      </w:pPr>
      <w:r>
        <w:rPr>
          <w:rFonts w:hint="eastAsia" w:ascii="楷体" w:hAnsi="楷体" w:eastAsia="楷体" w:cs="楷体"/>
          <w:b/>
          <w:bCs/>
          <w:color w:val="auto"/>
          <w:kern w:val="2"/>
          <w:sz w:val="28"/>
          <w:szCs w:val="28"/>
          <w:lang w:val="en-US" w:eastAsia="zh-CN" w:bidi="ar-SA"/>
        </w:rPr>
        <w:t>三、报价要求及回传方式</w:t>
      </w:r>
    </w:p>
    <w:p w14:paraId="502BDF0E">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（一）报价要求</w:t>
      </w:r>
    </w:p>
    <w:p w14:paraId="1560164A">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1、按项目询价单准确填报，报价（含配送费）为含税价并标明税率。</w:t>
      </w:r>
    </w:p>
    <w:p w14:paraId="4EA9C985">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2、明确货品规格型号，有规格要求注明的请严格按提供规格报价。</w:t>
      </w:r>
    </w:p>
    <w:p w14:paraId="06541531">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3、相关材料请详细注明报价时间、项目负责人及其联系方式并盖公章。</w:t>
      </w:r>
    </w:p>
    <w:p w14:paraId="3D67045B">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4、参与本次项目的企业单位需具备与本项目有关的各项资质证明（复印件盖公章）。</w:t>
      </w:r>
    </w:p>
    <w:p w14:paraId="2921E1DF">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（二）回传方式</w:t>
      </w:r>
    </w:p>
    <w:p w14:paraId="7F5F7CDF">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参与报价单位请在接收询价单后5天内（2026年8月12日16时截止）将报价单（需盖公章）邮寄至济南市槐荫区日照路1号山东国际会展中心，收件人：张老师  电话：18963064520 （注：1、快件外部请写明项目名称，例：瓶装水采购项目。2、报价文件外包装开封处请密封并加盖密封章、密封条。3、参与本项目单位请一并将项目联系人联系方式及营业执照发送至邮箱：hzsyyy2023@163.com以</w:t>
      </w:r>
      <w:bookmarkStart w:id="0" w:name="_GoBack"/>
      <w:bookmarkEnd w:id="0"/>
      <w:r>
        <w:rPr>
          <w:rFonts w:hint="eastAsia" w:ascii="仿宋" w:hAnsi="仿宋" w:eastAsia="仿宋" w:cs="仿宋"/>
          <w:color w:val="212529"/>
          <w:sz w:val="24"/>
          <w:szCs w:val="24"/>
          <w:shd w:val="clear" w:color="auto" w:fill="FFFFFF"/>
          <w:lang w:val="en-US" w:eastAsia="zh-CN"/>
        </w:rPr>
        <w:t>便于统计投标单位数量，邮箱主题名称格式：公司名称+项目名称）</w:t>
      </w:r>
    </w:p>
    <w:p w14:paraId="733E2F5C">
      <w:pPr>
        <w:pStyle w:val="5"/>
        <w:widowControl/>
        <w:shd w:val="clear" w:color="auto" w:fill="FFFFFF"/>
        <w:spacing w:beforeAutospacing="0" w:afterAutospacing="0" w:line="540" w:lineRule="exact"/>
        <w:ind w:firstLine="480" w:firstLineChars="200"/>
        <w:jc w:val="both"/>
        <w:rPr>
          <w:rFonts w:hint="eastAsia" w:ascii="仿宋" w:hAnsi="仿宋" w:eastAsia="仿宋" w:cs="仿宋"/>
          <w:color w:val="212529"/>
          <w:sz w:val="24"/>
          <w:szCs w:val="24"/>
          <w:shd w:val="clear" w:color="auto" w:fill="FFFFFF"/>
          <w:lang w:val="en-US" w:eastAsia="zh-CN"/>
        </w:rPr>
      </w:pPr>
      <w:r>
        <w:rPr>
          <w:rFonts w:hint="eastAsia" w:ascii="仿宋" w:hAnsi="仿宋" w:eastAsia="仿宋" w:cs="仿宋"/>
          <w:color w:val="212529"/>
          <w:sz w:val="24"/>
          <w:szCs w:val="24"/>
          <w:shd w:val="clear" w:color="auto" w:fill="FFFFFF"/>
          <w:lang w:val="en-US" w:eastAsia="zh-CN"/>
        </w:rPr>
        <w:t>如有疑问请联系，项目技术咨询：张老师  电话18963064520；项目流程咨询：0531-81255971。</w:t>
      </w:r>
    </w:p>
    <w:p w14:paraId="40121CB7">
      <w:pPr>
        <w:rPr>
          <w:rFonts w:hint="eastAsia" w:ascii="仿宋_GB2312" w:eastAsia="仿宋_GB2312"/>
          <w:color w:val="000000" w:themeColor="text1"/>
          <w:sz w:val="32"/>
          <w:szCs w:val="32"/>
          <w:lang w:val="en-US" w:eastAsia="zh-CN"/>
          <w14:textFill>
            <w14:solidFill>
              <w14:schemeClr w14:val="tx1"/>
            </w14:solidFill>
          </w14:textFill>
        </w:rPr>
      </w:pPr>
    </w:p>
    <w:p w14:paraId="53077AA1">
      <w:pPr>
        <w:rPr>
          <w:rFonts w:hint="eastAsia" w:ascii="仿宋_GB2312" w:hAnsi="仿宋_GB2312" w:eastAsia="仿宋_GB2312" w:cs="仿宋_GB2312"/>
          <w:b w:val="0"/>
          <w:bCs w:val="0"/>
          <w:kern w:val="2"/>
          <w:sz w:val="32"/>
          <w:szCs w:val="32"/>
          <w:lang w:val="en-US" w:eastAsia="zh-CN" w:bidi="ar-SA"/>
        </w:rPr>
      </w:pPr>
    </w:p>
    <w:p w14:paraId="39EF8109">
      <w:pPr>
        <w:rPr>
          <w:rFonts w:hint="eastAsia" w:ascii="仿宋_GB2312" w:hAnsi="仿宋_GB2312" w:eastAsia="仿宋_GB2312" w:cs="仿宋_GB2312"/>
          <w:b w:val="0"/>
          <w:bCs w:val="0"/>
          <w:kern w:val="2"/>
          <w:sz w:val="32"/>
          <w:szCs w:val="32"/>
          <w:lang w:val="en-US" w:eastAsia="zh-CN" w:bidi="ar-SA"/>
        </w:rPr>
      </w:pPr>
    </w:p>
    <w:p w14:paraId="4BB475B1">
      <w:pPr>
        <w:rPr>
          <w:rFonts w:hint="eastAsia" w:ascii="仿宋_GB2312" w:hAnsi="仿宋_GB2312" w:eastAsia="仿宋_GB2312" w:cs="仿宋_GB2312"/>
          <w:b w:val="0"/>
          <w:bCs w:val="0"/>
          <w:kern w:val="2"/>
          <w:sz w:val="32"/>
          <w:szCs w:val="32"/>
          <w:lang w:val="en-US" w:eastAsia="zh-CN" w:bidi="ar-SA"/>
        </w:rPr>
      </w:pPr>
    </w:p>
    <w:p w14:paraId="78A9BB65">
      <w:pPr>
        <w:rPr>
          <w:rFonts w:hint="eastAsia" w:ascii="仿宋_GB2312" w:hAnsi="仿宋_GB2312" w:eastAsia="仿宋_GB2312" w:cs="仿宋_GB2312"/>
          <w:b w:val="0"/>
          <w:bCs w:val="0"/>
          <w:kern w:val="2"/>
          <w:sz w:val="32"/>
          <w:szCs w:val="32"/>
          <w:lang w:val="en-US" w:eastAsia="zh-CN" w:bidi="ar-SA"/>
        </w:rPr>
      </w:pPr>
    </w:p>
    <w:p w14:paraId="64852A06">
      <w:pPr>
        <w:rPr>
          <w:rFonts w:hint="eastAsia" w:ascii="仿宋_GB2312" w:hAnsi="仿宋_GB2312" w:eastAsia="仿宋_GB2312" w:cs="仿宋_GB2312"/>
          <w:b w:val="0"/>
          <w:bCs w:val="0"/>
          <w:kern w:val="2"/>
          <w:sz w:val="32"/>
          <w:szCs w:val="32"/>
          <w:lang w:val="en-US" w:eastAsia="zh-CN" w:bidi="ar-SA"/>
        </w:rPr>
      </w:pPr>
    </w:p>
    <w:p w14:paraId="0D533D4A">
      <w:pPr>
        <w:rPr>
          <w:rFonts w:hint="eastAsia" w:ascii="仿宋_GB2312" w:hAnsi="仿宋_GB2312" w:eastAsia="仿宋_GB2312" w:cs="仿宋_GB2312"/>
          <w:b w:val="0"/>
          <w:bCs w:val="0"/>
          <w:kern w:val="2"/>
          <w:sz w:val="32"/>
          <w:szCs w:val="32"/>
          <w:lang w:val="en-US" w:eastAsia="zh-CN" w:bidi="ar-SA"/>
        </w:rPr>
      </w:pPr>
    </w:p>
    <w:p w14:paraId="42E3FA5B">
      <w:pPr>
        <w:rPr>
          <w:rFonts w:hint="eastAsia" w:ascii="仿宋_GB2312" w:hAnsi="仿宋_GB2312" w:eastAsia="仿宋_GB2312" w:cs="仿宋_GB2312"/>
          <w:b w:val="0"/>
          <w:bCs w:val="0"/>
          <w:kern w:val="2"/>
          <w:sz w:val="32"/>
          <w:szCs w:val="32"/>
          <w:lang w:val="en-US" w:eastAsia="zh-CN" w:bidi="ar-SA"/>
        </w:rPr>
      </w:pPr>
    </w:p>
    <w:p w14:paraId="4F0A8586">
      <w:pPr>
        <w:rPr>
          <w:rFonts w:hint="eastAsia" w:ascii="仿宋_GB2312" w:hAnsi="仿宋_GB2312" w:eastAsia="仿宋_GB2312" w:cs="仿宋_GB2312"/>
          <w:b w:val="0"/>
          <w:bCs w:val="0"/>
          <w:kern w:val="2"/>
          <w:sz w:val="32"/>
          <w:szCs w:val="32"/>
          <w:lang w:val="en-US" w:eastAsia="zh-CN" w:bidi="ar-SA"/>
        </w:rPr>
      </w:pPr>
    </w:p>
    <w:p w14:paraId="246B7211">
      <w:pPr>
        <w:rPr>
          <w:rFonts w:hint="eastAsia" w:ascii="仿宋_GB2312" w:hAnsi="仿宋_GB2312" w:eastAsia="仿宋_GB2312" w:cs="仿宋_GB2312"/>
          <w:b w:val="0"/>
          <w:bCs w:val="0"/>
          <w:kern w:val="2"/>
          <w:sz w:val="32"/>
          <w:szCs w:val="32"/>
          <w:lang w:val="en-US" w:eastAsia="zh-CN" w:bidi="ar-SA"/>
        </w:rPr>
      </w:pPr>
    </w:p>
    <w:p w14:paraId="7FA7CE03">
      <w:pPr>
        <w:rPr>
          <w:rFonts w:hint="eastAsia" w:ascii="仿宋_GB2312" w:hAnsi="仿宋_GB2312" w:eastAsia="仿宋_GB2312" w:cs="仿宋_GB2312"/>
          <w:b w:val="0"/>
          <w:bCs w:val="0"/>
          <w:kern w:val="2"/>
          <w:sz w:val="32"/>
          <w:szCs w:val="32"/>
          <w:lang w:val="en-US" w:eastAsia="zh-CN" w:bidi="ar-SA"/>
        </w:rPr>
      </w:pPr>
    </w:p>
    <w:p w14:paraId="65073820">
      <w:pPr>
        <w:rPr>
          <w:rFonts w:hint="eastAsia" w:ascii="仿宋_GB2312" w:hAnsi="仿宋_GB2312" w:eastAsia="仿宋_GB2312" w:cs="仿宋_GB2312"/>
          <w:b w:val="0"/>
          <w:bCs w:val="0"/>
          <w:kern w:val="2"/>
          <w:sz w:val="32"/>
          <w:szCs w:val="32"/>
          <w:lang w:val="en-US" w:eastAsia="zh-CN" w:bidi="ar-SA"/>
        </w:rPr>
      </w:pPr>
    </w:p>
    <w:p w14:paraId="4E31929A">
      <w:pPr>
        <w:rPr>
          <w:rFonts w:hint="eastAsia" w:ascii="仿宋_GB2312" w:hAnsi="仿宋_GB2312" w:eastAsia="仿宋_GB2312" w:cs="仿宋_GB2312"/>
          <w:b w:val="0"/>
          <w:bCs w:val="0"/>
          <w:kern w:val="2"/>
          <w:sz w:val="32"/>
          <w:szCs w:val="32"/>
          <w:lang w:val="en-US" w:eastAsia="zh-CN" w:bidi="ar-SA"/>
        </w:rPr>
      </w:pPr>
    </w:p>
    <w:p w14:paraId="517F0B31">
      <w:pPr>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kern w:val="2"/>
          <w:sz w:val="32"/>
          <w:szCs w:val="32"/>
          <w:lang w:val="en-US" w:eastAsia="zh-CN" w:bidi="ar-SA"/>
        </w:rPr>
        <w:t>附件：1、</w:t>
      </w:r>
      <w:r>
        <w:rPr>
          <w:rFonts w:hint="eastAsia" w:ascii="仿宋_GB2312" w:eastAsia="仿宋_GB2312"/>
          <w:color w:val="000000" w:themeColor="text1"/>
          <w:sz w:val="32"/>
          <w:szCs w:val="32"/>
          <w:lang w:val="en-US" w:eastAsia="zh-CN"/>
          <w14:textFill>
            <w14:solidFill>
              <w14:schemeClr w14:val="tx1"/>
            </w14:solidFill>
          </w14:textFill>
        </w:rPr>
        <w:t>瓶装水询价单</w:t>
      </w:r>
    </w:p>
    <w:p w14:paraId="55FF3C8D">
      <w:pPr>
        <w:jc w:val="center"/>
        <w:rPr>
          <w:rFonts w:hint="eastAsia" w:ascii="仿宋_GB2312" w:eastAsia="仿宋_GB2312"/>
          <w:b/>
          <w:bCs/>
          <w:color w:val="000000" w:themeColor="text1"/>
          <w:sz w:val="44"/>
          <w:szCs w:val="44"/>
          <w:lang w:val="en-US" w:eastAsia="zh-CN"/>
          <w14:textFill>
            <w14:solidFill>
              <w14:schemeClr w14:val="tx1"/>
            </w14:solidFill>
          </w14:textFill>
        </w:rPr>
      </w:pPr>
      <w:r>
        <w:rPr>
          <w:rFonts w:hint="eastAsia" w:ascii="仿宋_GB2312" w:eastAsia="仿宋_GB2312"/>
          <w:b/>
          <w:bCs/>
          <w:color w:val="000000" w:themeColor="text1"/>
          <w:sz w:val="44"/>
          <w:szCs w:val="44"/>
          <w:lang w:val="en-US" w:eastAsia="zh-CN"/>
          <w14:textFill>
            <w14:solidFill>
              <w14:schemeClr w14:val="tx1"/>
            </w14:solidFill>
          </w14:textFill>
        </w:rPr>
        <w:t>瓶装定制水询价单</w:t>
      </w:r>
    </w:p>
    <w:p w14:paraId="05DA1DD5">
      <w:pPr>
        <w:pStyle w:val="2"/>
        <w:jc w:val="right"/>
        <w:rPr>
          <w:rFonts w:hint="eastAsia" w:ascii="仿宋_GB2312" w:eastAsia="仿宋_GB2312"/>
          <w:b/>
          <w:bCs/>
          <w:color w:val="000000" w:themeColor="text1"/>
          <w:sz w:val="44"/>
          <w:szCs w:val="44"/>
          <w:lang w:val="en-US" w:eastAsia="zh-CN"/>
          <w14:textFill>
            <w14:solidFill>
              <w14:schemeClr w14:val="tx1"/>
            </w14:solidFill>
          </w14:textFill>
        </w:rPr>
      </w:pPr>
      <w:r>
        <w:rPr>
          <w:rFonts w:hint="eastAsia" w:ascii="仿宋_GB2312" w:eastAsia="仿宋_GB2312"/>
          <w:b w:val="0"/>
          <w:bCs w:val="0"/>
          <w:color w:val="000000" w:themeColor="text1"/>
          <w:sz w:val="24"/>
          <w:szCs w:val="24"/>
          <w:lang w:val="en-US" w:eastAsia="zh-CN"/>
          <w14:textFill>
            <w14:solidFill>
              <w14:schemeClr w14:val="tx1"/>
            </w14:solidFill>
          </w14:textFill>
        </w:rPr>
        <w:t>单位：元</w:t>
      </w:r>
    </w:p>
    <w:p w14:paraId="35DB0151">
      <w:pPr>
        <w:pStyle w:val="2"/>
        <w:rPr>
          <w:rFonts w:hint="eastAsia"/>
          <w:lang w:val="en-US" w:eastAsia="zh-CN"/>
        </w:rPr>
      </w:pPr>
    </w:p>
    <w:tbl>
      <w:tblPr>
        <w:tblStyle w:val="8"/>
        <w:tblW w:w="8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50"/>
        <w:gridCol w:w="448"/>
        <w:gridCol w:w="1118"/>
        <w:gridCol w:w="717"/>
        <w:gridCol w:w="1167"/>
        <w:gridCol w:w="1116"/>
        <w:gridCol w:w="867"/>
        <w:gridCol w:w="1350"/>
      </w:tblGrid>
      <w:tr w14:paraId="258B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70" w:type="dxa"/>
          </w:tcPr>
          <w:p w14:paraId="38DBBFBD">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项目名称</w:t>
            </w:r>
          </w:p>
        </w:tc>
        <w:tc>
          <w:tcPr>
            <w:tcW w:w="950" w:type="dxa"/>
          </w:tcPr>
          <w:p w14:paraId="2D292CB3">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规格</w:t>
            </w:r>
          </w:p>
        </w:tc>
        <w:tc>
          <w:tcPr>
            <w:tcW w:w="448" w:type="dxa"/>
          </w:tcPr>
          <w:p w14:paraId="7029DCA1">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单位</w:t>
            </w:r>
          </w:p>
        </w:tc>
        <w:tc>
          <w:tcPr>
            <w:tcW w:w="1118" w:type="dxa"/>
          </w:tcPr>
          <w:p w14:paraId="36210769">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数量</w:t>
            </w:r>
          </w:p>
        </w:tc>
        <w:tc>
          <w:tcPr>
            <w:tcW w:w="717" w:type="dxa"/>
          </w:tcPr>
          <w:p w14:paraId="2AAFAB28">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单价</w:t>
            </w:r>
          </w:p>
        </w:tc>
        <w:tc>
          <w:tcPr>
            <w:tcW w:w="1167" w:type="dxa"/>
          </w:tcPr>
          <w:p w14:paraId="73022E05">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总价</w:t>
            </w:r>
          </w:p>
          <w:p w14:paraId="2A85F83E">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（含税）</w:t>
            </w:r>
          </w:p>
        </w:tc>
        <w:tc>
          <w:tcPr>
            <w:tcW w:w="1116" w:type="dxa"/>
          </w:tcPr>
          <w:p w14:paraId="0DA63244">
            <w:pPr>
              <w:jc w:val="both"/>
              <w:rPr>
                <w:rFonts w:hint="default"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税率：</w:t>
            </w:r>
            <w:r>
              <w:rPr>
                <w:rFonts w:hint="eastAsia" w:ascii="仿宋_GB2312" w:hAnsi="仿宋_GB2312" w:eastAsia="仿宋_GB2312" w:cs="仿宋_GB2312"/>
                <w:b w:val="0"/>
                <w:bCs w:val="0"/>
                <w:kern w:val="2"/>
                <w:sz w:val="24"/>
                <w:szCs w:val="24"/>
                <w:u w:val="single"/>
                <w:vertAlign w:val="baseline"/>
                <w:lang w:val="en-US" w:eastAsia="zh-CN" w:bidi="ar-SA"/>
              </w:rPr>
              <w:t xml:space="preserve">   </w:t>
            </w:r>
            <w:r>
              <w:rPr>
                <w:rFonts w:hint="eastAsia" w:ascii="仿宋_GB2312" w:hAnsi="仿宋_GB2312" w:eastAsia="仿宋_GB2312" w:cs="仿宋_GB2312"/>
                <w:b w:val="0"/>
                <w:bCs w:val="0"/>
                <w:kern w:val="2"/>
                <w:sz w:val="24"/>
                <w:szCs w:val="24"/>
                <w:vertAlign w:val="baseline"/>
                <w:lang w:val="en-US" w:eastAsia="zh-CN" w:bidi="ar-SA"/>
              </w:rPr>
              <w:t>%</w:t>
            </w:r>
          </w:p>
        </w:tc>
        <w:tc>
          <w:tcPr>
            <w:tcW w:w="867" w:type="dxa"/>
          </w:tcPr>
          <w:p w14:paraId="0E4B7341">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不含税总价</w:t>
            </w:r>
          </w:p>
        </w:tc>
        <w:tc>
          <w:tcPr>
            <w:tcW w:w="1350" w:type="dxa"/>
          </w:tcPr>
          <w:p w14:paraId="4A8C4C42">
            <w:pPr>
              <w:jc w:val="center"/>
              <w:rPr>
                <w:rFonts w:hint="eastAsia" w:ascii="仿宋_GB2312" w:hAnsi="仿宋_GB2312" w:eastAsia="仿宋_GB2312" w:cs="仿宋_GB2312"/>
                <w:b w:val="0"/>
                <w:bCs w:val="0"/>
                <w:kern w:val="2"/>
                <w:sz w:val="24"/>
                <w:szCs w:val="24"/>
                <w:vertAlign w:val="baseline"/>
                <w:lang w:val="en-US" w:eastAsia="zh-CN" w:bidi="ar-SA"/>
              </w:rPr>
            </w:pPr>
            <w:r>
              <w:rPr>
                <w:rFonts w:hint="eastAsia" w:ascii="仿宋_GB2312" w:hAnsi="仿宋_GB2312" w:eastAsia="仿宋_GB2312" w:cs="仿宋_GB2312"/>
                <w:b w:val="0"/>
                <w:bCs w:val="0"/>
                <w:kern w:val="2"/>
                <w:sz w:val="24"/>
                <w:szCs w:val="24"/>
                <w:vertAlign w:val="baseline"/>
                <w:lang w:val="en-US" w:eastAsia="zh-CN" w:bidi="ar-SA"/>
              </w:rPr>
              <w:t>备注</w:t>
            </w:r>
          </w:p>
        </w:tc>
      </w:tr>
      <w:tr w14:paraId="16DB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870" w:type="dxa"/>
          </w:tcPr>
          <w:p w14:paraId="5CCC2EF9">
            <w:pPr>
              <w:jc w:val="center"/>
              <w:rPr>
                <w:rFonts w:hint="default"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kern w:val="2"/>
                <w:sz w:val="28"/>
                <w:szCs w:val="28"/>
                <w:vertAlign w:val="baseline"/>
                <w:lang w:val="en-US" w:eastAsia="zh-CN" w:bidi="ar-SA"/>
              </w:rPr>
              <w:t>瓶装水</w:t>
            </w:r>
          </w:p>
        </w:tc>
        <w:tc>
          <w:tcPr>
            <w:tcW w:w="950" w:type="dxa"/>
          </w:tcPr>
          <w:p w14:paraId="6D5662DB">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kern w:val="2"/>
                <w:sz w:val="28"/>
                <w:szCs w:val="28"/>
                <w:vertAlign w:val="baseline"/>
                <w:lang w:val="en-US" w:eastAsia="zh-CN" w:bidi="ar-SA"/>
              </w:rPr>
              <w:t>400ML</w:t>
            </w:r>
          </w:p>
        </w:tc>
        <w:tc>
          <w:tcPr>
            <w:tcW w:w="448" w:type="dxa"/>
          </w:tcPr>
          <w:p w14:paraId="36657AAA">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kern w:val="2"/>
                <w:sz w:val="28"/>
                <w:szCs w:val="28"/>
                <w:vertAlign w:val="baseline"/>
                <w:lang w:val="en-US" w:eastAsia="zh-CN" w:bidi="ar-SA"/>
              </w:rPr>
              <w:t>瓶</w:t>
            </w:r>
          </w:p>
        </w:tc>
        <w:tc>
          <w:tcPr>
            <w:tcW w:w="1118" w:type="dxa"/>
          </w:tcPr>
          <w:p w14:paraId="211BBFAC">
            <w:pPr>
              <w:jc w:val="center"/>
              <w:rPr>
                <w:rFonts w:hint="default"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kern w:val="2"/>
                <w:sz w:val="28"/>
                <w:szCs w:val="28"/>
                <w:vertAlign w:val="baseline"/>
                <w:lang w:val="en-US" w:eastAsia="zh-CN" w:bidi="ar-SA"/>
              </w:rPr>
              <w:t>20000</w:t>
            </w:r>
          </w:p>
        </w:tc>
        <w:tc>
          <w:tcPr>
            <w:tcW w:w="717" w:type="dxa"/>
          </w:tcPr>
          <w:p w14:paraId="28FFE2AB">
            <w:pPr>
              <w:jc w:val="center"/>
              <w:rPr>
                <w:rFonts w:hint="eastAsia" w:ascii="仿宋_GB2312" w:hAnsi="仿宋_GB2312" w:eastAsia="仿宋_GB2312" w:cs="仿宋_GB2312"/>
                <w:b w:val="0"/>
                <w:bCs w:val="0"/>
                <w:kern w:val="2"/>
                <w:sz w:val="28"/>
                <w:szCs w:val="28"/>
                <w:vertAlign w:val="baseline"/>
                <w:lang w:val="en-US" w:eastAsia="zh-CN" w:bidi="ar-SA"/>
              </w:rPr>
            </w:pPr>
          </w:p>
        </w:tc>
        <w:tc>
          <w:tcPr>
            <w:tcW w:w="1167" w:type="dxa"/>
          </w:tcPr>
          <w:p w14:paraId="4F572656">
            <w:pPr>
              <w:jc w:val="center"/>
              <w:rPr>
                <w:rFonts w:hint="eastAsia" w:ascii="仿宋_GB2312" w:hAnsi="仿宋_GB2312" w:eastAsia="仿宋_GB2312" w:cs="仿宋_GB2312"/>
                <w:b w:val="0"/>
                <w:bCs w:val="0"/>
                <w:kern w:val="2"/>
                <w:sz w:val="28"/>
                <w:szCs w:val="28"/>
                <w:vertAlign w:val="baseline"/>
                <w:lang w:val="en-US" w:eastAsia="zh-CN" w:bidi="ar-SA"/>
              </w:rPr>
            </w:pPr>
          </w:p>
        </w:tc>
        <w:tc>
          <w:tcPr>
            <w:tcW w:w="1116" w:type="dxa"/>
          </w:tcPr>
          <w:p w14:paraId="49F5B58E">
            <w:pPr>
              <w:jc w:val="center"/>
              <w:rPr>
                <w:rFonts w:hint="eastAsia" w:ascii="仿宋_GB2312" w:hAnsi="仿宋_GB2312" w:eastAsia="仿宋_GB2312" w:cs="仿宋_GB2312"/>
                <w:b w:val="0"/>
                <w:bCs w:val="0"/>
                <w:kern w:val="2"/>
                <w:sz w:val="28"/>
                <w:szCs w:val="28"/>
                <w:vertAlign w:val="baseline"/>
                <w:lang w:val="en-US" w:eastAsia="zh-CN" w:bidi="ar-SA"/>
              </w:rPr>
            </w:pPr>
          </w:p>
        </w:tc>
        <w:tc>
          <w:tcPr>
            <w:tcW w:w="867" w:type="dxa"/>
          </w:tcPr>
          <w:p w14:paraId="17F58329">
            <w:pPr>
              <w:jc w:val="center"/>
              <w:rPr>
                <w:rFonts w:hint="eastAsia" w:ascii="仿宋_GB2312" w:hAnsi="仿宋_GB2312" w:eastAsia="仿宋_GB2312" w:cs="仿宋_GB2312"/>
                <w:b w:val="0"/>
                <w:bCs w:val="0"/>
                <w:kern w:val="2"/>
                <w:sz w:val="28"/>
                <w:szCs w:val="28"/>
                <w:vertAlign w:val="baseline"/>
                <w:lang w:val="en-US" w:eastAsia="zh-CN" w:bidi="ar-SA"/>
              </w:rPr>
            </w:pPr>
          </w:p>
        </w:tc>
        <w:tc>
          <w:tcPr>
            <w:tcW w:w="1350" w:type="dxa"/>
          </w:tcPr>
          <w:p w14:paraId="43158D65">
            <w:pPr>
              <w:jc w:val="left"/>
              <w:rPr>
                <w:rFonts w:hint="default"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kern w:val="2"/>
                <w:sz w:val="28"/>
                <w:szCs w:val="28"/>
                <w:vertAlign w:val="baseline"/>
                <w:lang w:val="en-US" w:eastAsia="zh-CN" w:bidi="ar-SA"/>
              </w:rPr>
              <w:t>按要求分批次配送至各会议室。</w:t>
            </w:r>
          </w:p>
        </w:tc>
      </w:tr>
      <w:tr w14:paraId="3798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4103" w:type="dxa"/>
            <w:gridSpan w:val="5"/>
          </w:tcPr>
          <w:p w14:paraId="3846E77F">
            <w:pPr>
              <w:jc w:val="center"/>
              <w:rPr>
                <w:rFonts w:hint="eastAsia" w:ascii="仿宋_GB2312" w:hAnsi="仿宋_GB2312" w:eastAsia="仿宋_GB2312" w:cs="仿宋_GB2312"/>
                <w:b w:val="0"/>
                <w:bCs w:val="0"/>
                <w:kern w:val="2"/>
                <w:sz w:val="32"/>
                <w:szCs w:val="32"/>
                <w:vertAlign w:val="baseline"/>
                <w:lang w:val="en-US" w:eastAsia="zh-CN" w:bidi="ar-SA"/>
              </w:rPr>
            </w:pPr>
            <w:r>
              <w:rPr>
                <w:rFonts w:hint="eastAsia" w:ascii="仿宋_GB2312" w:hAnsi="仿宋_GB2312" w:eastAsia="仿宋_GB2312" w:cs="仿宋_GB2312"/>
                <w:b w:val="0"/>
                <w:bCs w:val="0"/>
                <w:kern w:val="2"/>
                <w:sz w:val="28"/>
                <w:szCs w:val="28"/>
                <w:vertAlign w:val="baseline"/>
                <w:lang w:val="en-US" w:eastAsia="zh-CN" w:bidi="ar-SA"/>
              </w:rPr>
              <w:t>合计</w:t>
            </w:r>
          </w:p>
        </w:tc>
        <w:tc>
          <w:tcPr>
            <w:tcW w:w="1167" w:type="dxa"/>
          </w:tcPr>
          <w:p w14:paraId="27CB4240">
            <w:pPr>
              <w:jc w:val="center"/>
              <w:rPr>
                <w:rFonts w:hint="eastAsia" w:ascii="仿宋_GB2312" w:hAnsi="仿宋_GB2312" w:eastAsia="仿宋_GB2312" w:cs="仿宋_GB2312"/>
                <w:b w:val="0"/>
                <w:bCs w:val="0"/>
                <w:kern w:val="2"/>
                <w:sz w:val="32"/>
                <w:szCs w:val="32"/>
                <w:vertAlign w:val="baseline"/>
                <w:lang w:val="en-US" w:eastAsia="zh-CN" w:bidi="ar-SA"/>
              </w:rPr>
            </w:pPr>
          </w:p>
        </w:tc>
        <w:tc>
          <w:tcPr>
            <w:tcW w:w="1116" w:type="dxa"/>
          </w:tcPr>
          <w:p w14:paraId="084C2EF4">
            <w:pPr>
              <w:jc w:val="center"/>
              <w:rPr>
                <w:rFonts w:hint="eastAsia" w:ascii="仿宋_GB2312" w:hAnsi="仿宋_GB2312" w:eastAsia="仿宋_GB2312" w:cs="仿宋_GB2312"/>
                <w:b w:val="0"/>
                <w:bCs w:val="0"/>
                <w:kern w:val="2"/>
                <w:sz w:val="32"/>
                <w:szCs w:val="32"/>
                <w:vertAlign w:val="baseline"/>
                <w:lang w:val="en-US" w:eastAsia="zh-CN" w:bidi="ar-SA"/>
              </w:rPr>
            </w:pPr>
          </w:p>
        </w:tc>
        <w:tc>
          <w:tcPr>
            <w:tcW w:w="867" w:type="dxa"/>
          </w:tcPr>
          <w:p w14:paraId="63547118">
            <w:pPr>
              <w:jc w:val="center"/>
              <w:rPr>
                <w:rFonts w:hint="eastAsia" w:ascii="仿宋_GB2312" w:hAnsi="仿宋_GB2312" w:eastAsia="仿宋_GB2312" w:cs="仿宋_GB2312"/>
                <w:b w:val="0"/>
                <w:bCs w:val="0"/>
                <w:kern w:val="2"/>
                <w:sz w:val="32"/>
                <w:szCs w:val="32"/>
                <w:vertAlign w:val="baseline"/>
                <w:lang w:val="en-US" w:eastAsia="zh-CN" w:bidi="ar-SA"/>
              </w:rPr>
            </w:pPr>
          </w:p>
        </w:tc>
        <w:tc>
          <w:tcPr>
            <w:tcW w:w="1350" w:type="dxa"/>
          </w:tcPr>
          <w:p w14:paraId="1FD9481C">
            <w:pPr>
              <w:jc w:val="center"/>
              <w:rPr>
                <w:rFonts w:hint="eastAsia" w:ascii="仿宋_GB2312" w:hAnsi="仿宋_GB2312" w:eastAsia="仿宋_GB2312" w:cs="仿宋_GB2312"/>
                <w:b w:val="0"/>
                <w:bCs w:val="0"/>
                <w:kern w:val="2"/>
                <w:sz w:val="32"/>
                <w:szCs w:val="32"/>
                <w:vertAlign w:val="baseline"/>
                <w:lang w:val="en-US" w:eastAsia="zh-CN" w:bidi="ar-SA"/>
              </w:rPr>
            </w:pPr>
          </w:p>
        </w:tc>
      </w:tr>
      <w:tr w14:paraId="4BA9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8" w:hRule="atLeast"/>
        </w:trPr>
        <w:tc>
          <w:tcPr>
            <w:tcW w:w="8603" w:type="dxa"/>
            <w:gridSpan w:val="9"/>
          </w:tcPr>
          <w:p w14:paraId="44667875">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p>
          <w:p w14:paraId="63D399EC">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r>
              <w:rPr>
                <w:rFonts w:hint="eastAsia" w:ascii="宋体" w:hAnsi="宋体" w:eastAsia="宋体" w:cs="宋体"/>
                <w:i w:val="0"/>
                <w:iCs w:val="0"/>
                <w:caps w:val="0"/>
                <w:color w:val="auto"/>
                <w:spacing w:val="0"/>
                <w:kern w:val="0"/>
                <w:sz w:val="22"/>
                <w:szCs w:val="22"/>
                <w:shd w:val="clear" w:fill="FFFFFF"/>
                <w:vertAlign w:val="baseline"/>
                <w:lang w:val="en-US" w:eastAsia="zh-CN" w:bidi="ar"/>
              </w:rPr>
              <w:t>公司名称</w:t>
            </w:r>
            <w:r>
              <w:rPr>
                <w:rFonts w:hint="eastAsia" w:ascii="宋体" w:hAnsi="宋体" w:cs="宋体"/>
                <w:i w:val="0"/>
                <w:iCs w:val="0"/>
                <w:caps w:val="0"/>
                <w:color w:val="auto"/>
                <w:spacing w:val="0"/>
                <w:kern w:val="0"/>
                <w:sz w:val="22"/>
                <w:szCs w:val="22"/>
                <w:shd w:val="clear" w:fill="FFFFFF"/>
                <w:vertAlign w:val="baseline"/>
                <w:lang w:val="en-US" w:eastAsia="zh-CN" w:bidi="ar"/>
              </w:rPr>
              <w:t>(加盖公章)</w:t>
            </w:r>
            <w:r>
              <w:rPr>
                <w:rFonts w:hint="eastAsia" w:ascii="宋体" w:hAnsi="宋体" w:eastAsia="宋体" w:cs="宋体"/>
                <w:i w:val="0"/>
                <w:iCs w:val="0"/>
                <w:caps w:val="0"/>
                <w:color w:val="auto"/>
                <w:spacing w:val="0"/>
                <w:kern w:val="0"/>
                <w:sz w:val="22"/>
                <w:szCs w:val="22"/>
                <w:shd w:val="clear" w:fill="FFFFFF"/>
                <w:vertAlign w:val="baseline"/>
                <w:lang w:val="en-US" w:eastAsia="zh-CN" w:bidi="ar"/>
              </w:rPr>
              <w:t>：</w:t>
            </w:r>
          </w:p>
          <w:p w14:paraId="11619CA0">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p>
          <w:p w14:paraId="3A76FE01">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r>
              <w:rPr>
                <w:rFonts w:hint="eastAsia" w:ascii="宋体" w:hAnsi="宋体" w:eastAsia="宋体" w:cs="宋体"/>
                <w:i w:val="0"/>
                <w:iCs w:val="0"/>
                <w:caps w:val="0"/>
                <w:color w:val="auto"/>
                <w:spacing w:val="0"/>
                <w:kern w:val="0"/>
                <w:sz w:val="22"/>
                <w:szCs w:val="22"/>
                <w:shd w:val="clear" w:fill="FFFFFF"/>
                <w:vertAlign w:val="baseline"/>
                <w:lang w:val="en-US" w:eastAsia="zh-CN" w:bidi="ar"/>
              </w:rPr>
              <w:t>联系人：</w:t>
            </w:r>
          </w:p>
          <w:p w14:paraId="0038BBF0">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p>
          <w:p w14:paraId="7B70CACA">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r>
              <w:rPr>
                <w:rFonts w:hint="eastAsia" w:ascii="宋体" w:hAnsi="宋体" w:eastAsia="宋体" w:cs="宋体"/>
                <w:i w:val="0"/>
                <w:iCs w:val="0"/>
                <w:caps w:val="0"/>
                <w:color w:val="auto"/>
                <w:spacing w:val="0"/>
                <w:kern w:val="0"/>
                <w:sz w:val="22"/>
                <w:szCs w:val="22"/>
                <w:shd w:val="clear" w:fill="FFFFFF"/>
                <w:vertAlign w:val="baseline"/>
                <w:lang w:val="en-US" w:eastAsia="zh-CN" w:bidi="ar"/>
              </w:rPr>
              <w:t>联系电话：</w:t>
            </w:r>
          </w:p>
          <w:p w14:paraId="4747359E">
            <w:pPr>
              <w:keepNext w:val="0"/>
              <w:keepLines w:val="0"/>
              <w:widowControl/>
              <w:numPr>
                <w:ilvl w:val="0"/>
                <w:numId w:val="0"/>
              </w:numPr>
              <w:suppressLineNumbers w:val="0"/>
              <w:spacing w:before="0" w:beforeAutospacing="0" w:after="0" w:afterAutospacing="0"/>
              <w:ind w:right="0" w:rightChars="0"/>
              <w:jc w:val="both"/>
              <w:rPr>
                <w:rFonts w:hint="eastAsia" w:ascii="宋体" w:hAnsi="宋体" w:eastAsia="宋体" w:cs="宋体"/>
                <w:i w:val="0"/>
                <w:iCs w:val="0"/>
                <w:caps w:val="0"/>
                <w:color w:val="auto"/>
                <w:spacing w:val="0"/>
                <w:kern w:val="0"/>
                <w:sz w:val="22"/>
                <w:szCs w:val="22"/>
                <w:shd w:val="clear" w:fill="FFFFFF"/>
                <w:vertAlign w:val="baseline"/>
                <w:lang w:val="en-US" w:eastAsia="zh-CN" w:bidi="ar"/>
              </w:rPr>
            </w:pPr>
          </w:p>
          <w:p w14:paraId="15E3ADC5">
            <w:pPr>
              <w:jc w:val="right"/>
              <w:rPr>
                <w:rFonts w:hint="eastAsia" w:ascii="仿宋_GB2312" w:hAnsi="仿宋_GB2312" w:eastAsia="仿宋_GB2312" w:cs="仿宋_GB2312"/>
                <w:b w:val="0"/>
                <w:bCs w:val="0"/>
                <w:kern w:val="2"/>
                <w:sz w:val="44"/>
                <w:szCs w:val="44"/>
                <w:vertAlign w:val="baseline"/>
                <w:lang w:val="en-US" w:eastAsia="zh-CN" w:bidi="ar-SA"/>
              </w:rPr>
            </w:pPr>
            <w:r>
              <w:rPr>
                <w:rFonts w:hint="eastAsia" w:ascii="宋体" w:hAnsi="宋体" w:eastAsia="宋体" w:cs="宋体"/>
                <w:i w:val="0"/>
                <w:iCs w:val="0"/>
                <w:caps w:val="0"/>
                <w:color w:val="auto"/>
                <w:spacing w:val="0"/>
                <w:kern w:val="0"/>
                <w:sz w:val="22"/>
                <w:szCs w:val="22"/>
                <w:shd w:val="clear" w:fill="FFFFFF"/>
                <w:vertAlign w:val="baseline"/>
                <w:lang w:val="en-US" w:eastAsia="zh-CN" w:bidi="ar"/>
              </w:rPr>
              <w:t xml:space="preserve">    年   月   日</w:t>
            </w:r>
          </w:p>
        </w:tc>
      </w:tr>
    </w:tbl>
    <w:p w14:paraId="12E8964B">
      <w:pPr>
        <w:pStyle w:val="2"/>
        <w:rPr>
          <w:rFonts w:hint="eastAsia"/>
          <w:lang w:val="en-US" w:eastAsia="zh-CN"/>
        </w:rPr>
      </w:pPr>
    </w:p>
    <w:p w14:paraId="3402911E">
      <w:pPr>
        <w:pStyle w:val="2"/>
        <w:rPr>
          <w:rFonts w:hint="eastAsia"/>
          <w:lang w:val="en-US" w:eastAsia="zh-CN"/>
        </w:rPr>
      </w:pPr>
    </w:p>
    <w:p w14:paraId="75BB1012">
      <w:pPr>
        <w:pStyle w:val="2"/>
        <w:rPr>
          <w:rFonts w:hint="eastAsia"/>
          <w:lang w:val="en-US" w:eastAsia="zh-CN"/>
        </w:rPr>
      </w:pPr>
    </w:p>
    <w:p w14:paraId="70746495">
      <w:pPr>
        <w:pStyle w:val="2"/>
        <w:rPr>
          <w:rFonts w:hint="eastAsia"/>
          <w:lang w:val="en-US" w:eastAsia="zh-CN"/>
        </w:rPr>
      </w:pPr>
    </w:p>
    <w:p w14:paraId="4611F5BA">
      <w:pPr>
        <w:pStyle w:val="2"/>
        <w:rPr>
          <w:rFonts w:hint="eastAsia"/>
          <w:lang w:val="en-US" w:eastAsia="zh-CN"/>
        </w:rPr>
      </w:pPr>
    </w:p>
    <w:p w14:paraId="5E32EF66">
      <w:pPr>
        <w:pStyle w:val="2"/>
        <w:rPr>
          <w:rFonts w:hint="eastAsia"/>
          <w:lang w:val="en-US" w:eastAsia="zh-CN"/>
        </w:rPr>
      </w:pPr>
    </w:p>
    <w:p w14:paraId="56EC5F9A">
      <w:pPr>
        <w:pStyle w:val="2"/>
        <w:rPr>
          <w:rFonts w:hint="eastAsia"/>
          <w:lang w:val="en-US" w:eastAsia="zh-CN"/>
        </w:rPr>
      </w:pPr>
    </w:p>
    <w:p w14:paraId="2E2F8A5E">
      <w:pPr>
        <w:pStyle w:val="2"/>
        <w:rPr>
          <w:rFonts w:hint="eastAsia"/>
          <w:lang w:val="en-US" w:eastAsia="zh-CN"/>
        </w:rPr>
      </w:pPr>
    </w:p>
    <w:p w14:paraId="2596FC56">
      <w:pPr>
        <w:pStyle w:val="2"/>
        <w:rPr>
          <w:rFonts w:hint="eastAsia"/>
          <w:lang w:val="en-US" w:eastAsia="zh-CN"/>
        </w:rPr>
      </w:pPr>
    </w:p>
    <w:p w14:paraId="26B410EA">
      <w:pPr>
        <w:pStyle w:val="2"/>
        <w:rPr>
          <w:rFonts w:hint="eastAsia"/>
          <w:lang w:val="en-US" w:eastAsia="zh-CN"/>
        </w:rPr>
      </w:pPr>
    </w:p>
    <w:p w14:paraId="2E3EB74B">
      <w:pPr>
        <w:pStyle w:val="2"/>
        <w:ind w:left="0" w:leftChars="0" w:firstLine="0" w:firstLineChars="0"/>
        <w:rPr>
          <w:rFonts w:hint="eastAsia" w:ascii="仿宋_GB2312" w:hAnsi="仿宋_GB2312" w:eastAsia="仿宋_GB2312" w:cs="仿宋_GB2312"/>
          <w:b w:val="0"/>
          <w:bCs w:val="0"/>
          <w:kern w:val="2"/>
          <w:sz w:val="32"/>
          <w:szCs w:val="32"/>
          <w:lang w:val="en-US" w:eastAsia="zh-CN" w:bidi="ar-SA"/>
        </w:rPr>
      </w:pPr>
    </w:p>
    <w:p w14:paraId="339C2F72">
      <w:pPr>
        <w:pStyle w:val="2"/>
        <w:ind w:left="0" w:leftChars="0" w:firstLine="0" w:firstLineChars="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附件：2、瓶装水配送表</w:t>
      </w:r>
    </w:p>
    <w:p w14:paraId="701962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both"/>
        <w:rPr>
          <w:rFonts w:hint="eastAsia" w:ascii="宋体" w:hAnsi="宋体" w:eastAsia="宋体" w:cs="宋体"/>
          <w:i w:val="0"/>
          <w:iCs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5628005" cy="7510145"/>
            <wp:effectExtent l="0" t="0" r="10795" b="1460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628005" cy="751014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E8143EFD-1517-47AE-998E-22111D2B3105}"/>
  </w:font>
  <w:font w:name="仿宋">
    <w:panose1 w:val="02010609060101010101"/>
    <w:charset w:val="86"/>
    <w:family w:val="modern"/>
    <w:pitch w:val="default"/>
    <w:sig w:usb0="800002BF" w:usb1="38CF7CFA" w:usb2="00000016" w:usb3="00000000" w:csb0="00040001" w:csb1="00000000"/>
    <w:embedRegular r:id="rId2" w:fontKey="{4A14C698-5000-4B70-A8C1-AB7BCD51B28C}"/>
  </w:font>
  <w:font w:name="楷体">
    <w:panose1 w:val="02010609060101010101"/>
    <w:charset w:val="86"/>
    <w:family w:val="auto"/>
    <w:pitch w:val="default"/>
    <w:sig w:usb0="800002BF" w:usb1="38CF7CFA" w:usb2="00000016" w:usb3="00000000" w:csb0="00040001" w:csb1="00000000"/>
    <w:embedRegular r:id="rId3" w:fontKey="{53435294-6EC8-4A9C-AD17-1F4195204653}"/>
  </w:font>
  <w:font w:name="仿宋_GB2312">
    <w:panose1 w:val="02010609030101010101"/>
    <w:charset w:val="86"/>
    <w:family w:val="auto"/>
    <w:pitch w:val="default"/>
    <w:sig w:usb0="00000001" w:usb1="080E0000" w:usb2="00000000" w:usb3="00000000" w:csb0="00040000" w:csb1="00000000"/>
    <w:embedRegular r:id="rId4" w:fontKey="{F823FA75-2B1A-40C1-8CB8-FB172992AB2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CDDB02"/>
    <w:multiLevelType w:val="singleLevel"/>
    <w:tmpl w:val="2DCDDB02"/>
    <w:lvl w:ilvl="0" w:tentative="0">
      <w:start w:val="1"/>
      <w:numFmt w:val="chineseCounting"/>
      <w:suff w:val="nothing"/>
      <w:lvlText w:val="%1、"/>
      <w:lvlJc w:val="left"/>
      <w:pPr>
        <w:ind w:left="521"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E2566"/>
    <w:rsid w:val="0ED26E88"/>
    <w:rsid w:val="13BB4965"/>
    <w:rsid w:val="1AF07A25"/>
    <w:rsid w:val="1E291707"/>
    <w:rsid w:val="1F8C47D3"/>
    <w:rsid w:val="20DC7469"/>
    <w:rsid w:val="22FB55BD"/>
    <w:rsid w:val="263A4862"/>
    <w:rsid w:val="2ABC1DA2"/>
    <w:rsid w:val="2EF54E0F"/>
    <w:rsid w:val="2F503E77"/>
    <w:rsid w:val="367A3CE8"/>
    <w:rsid w:val="391C4A7C"/>
    <w:rsid w:val="3D55006C"/>
    <w:rsid w:val="3DA76682"/>
    <w:rsid w:val="3E0665F0"/>
    <w:rsid w:val="407376A6"/>
    <w:rsid w:val="4199512F"/>
    <w:rsid w:val="426C68BB"/>
    <w:rsid w:val="49896306"/>
    <w:rsid w:val="4B5A6E2A"/>
    <w:rsid w:val="4B5D2615"/>
    <w:rsid w:val="4DF73F3B"/>
    <w:rsid w:val="4E390B12"/>
    <w:rsid w:val="5468396A"/>
    <w:rsid w:val="55537087"/>
    <w:rsid w:val="57B71623"/>
    <w:rsid w:val="5E630E11"/>
    <w:rsid w:val="609D6A4B"/>
    <w:rsid w:val="61423CC6"/>
    <w:rsid w:val="63E0288F"/>
    <w:rsid w:val="66CB5ACB"/>
    <w:rsid w:val="6FFF6276"/>
    <w:rsid w:val="728E3B28"/>
    <w:rsid w:val="76432749"/>
    <w:rsid w:val="775F6B53"/>
    <w:rsid w:val="7B7D72CD"/>
    <w:rsid w:val="7B8F710A"/>
    <w:rsid w:val="7EB90214"/>
    <w:rsid w:val="7FFA5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qFormat/>
    <w:uiPriority w:val="0"/>
    <w:pPr>
      <w:spacing w:after="120" w:afterLines="0"/>
    </w:pPr>
  </w:style>
  <w:style w:type="paragraph" w:styleId="4">
    <w:name w:val="Body Text Indent"/>
    <w:basedOn w:val="1"/>
    <w:semiHidden/>
    <w:unhideWhenUsed/>
    <w:qFormat/>
    <w:uiPriority w:val="99"/>
    <w:pPr>
      <w:spacing w:after="120"/>
      <w:ind w:left="420" w:leftChars="200"/>
    </w:p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Body Text First Indent 2"/>
    <w:basedOn w:val="4"/>
    <w:semiHidden/>
    <w:unhideWhenUsed/>
    <w:qFormat/>
    <w:uiPriority w:val="99"/>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71"/>
    <w:basedOn w:val="9"/>
    <w:qFormat/>
    <w:uiPriority w:val="0"/>
    <w:rPr>
      <w:rFonts w:hint="eastAsia" w:ascii="宋体" w:hAnsi="宋体" w:eastAsia="宋体" w:cs="宋体"/>
      <w:color w:val="000000"/>
      <w:sz w:val="21"/>
      <w:szCs w:val="21"/>
      <w:u w:val="single"/>
    </w:rPr>
  </w:style>
  <w:style w:type="character" w:customStyle="1" w:styleId="11">
    <w:name w:val="font8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835</Words>
  <Characters>938</Characters>
  <Lines>0</Lines>
  <Paragraphs>0</Paragraphs>
  <TotalTime>33</TotalTime>
  <ScaleCrop>false</ScaleCrop>
  <LinksUpToDate>false</LinksUpToDate>
  <CharactersWithSpaces>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2025-02-24T01:39:00Z</dcterms:created>
  <dc:creator>Administrator</dc:creator>
  <cp:lastModifiedBy>961717</cp:lastModifiedBy>
  <cp:lastPrinted>2026-08-07T06:20:00Z</cp:lastPrinted>
  <dcterms:modified xsi:type="dcterms:W3CDTF">2026-08-07T08:24:24Z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eyJoZGlkIjoiMjVkN2I2NmE4NzY4M2FjNmNhYTMzMTgzZmQxZTg1MmYiLCJ1c2VySWQiOiI0NTM5NDk5OTcifQ==</vt:lpwstr>
  </property>
  <property fmtid="{D5CDD505-2E9C-101B-9397-08002B2CF9AE}" pid="4" name="ICV">
    <vt:lpwstr>98981653B938487D80610BAA2084058E_13</vt:lpwstr>
  </property>
</Properties>
</file>